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EE68A" w14:textId="77777777" w:rsidR="005C6F17" w:rsidRPr="00234365" w:rsidRDefault="001B28F5" w:rsidP="00FA7963">
      <w:pPr>
        <w:jc w:val="both"/>
        <w:rPr>
          <w:rFonts w:cstheme="minorHAnsi"/>
          <w:b/>
          <w:sz w:val="28"/>
          <w:szCs w:val="28"/>
          <w:u w:val="single"/>
        </w:rPr>
      </w:pPr>
      <w:r w:rsidRPr="00234365">
        <w:rPr>
          <w:rFonts w:cstheme="minorHAnsi"/>
          <w:b/>
          <w:sz w:val="28"/>
          <w:szCs w:val="28"/>
          <w:u w:val="single"/>
        </w:rPr>
        <w:t xml:space="preserve">PHARMACY MOST </w:t>
      </w:r>
      <w:proofErr w:type="spellStart"/>
      <w:r w:rsidRPr="00234365">
        <w:rPr>
          <w:rFonts w:cstheme="minorHAnsi"/>
          <w:b/>
          <w:sz w:val="28"/>
          <w:szCs w:val="28"/>
          <w:u w:val="single"/>
        </w:rPr>
        <w:t>FREQUENT</w:t>
      </w:r>
      <w:r w:rsidR="00AC772C">
        <w:rPr>
          <w:rFonts w:cstheme="minorHAnsi"/>
          <w:b/>
          <w:sz w:val="28"/>
          <w:szCs w:val="28"/>
          <w:u w:val="single"/>
        </w:rPr>
        <w:t>lLY</w:t>
      </w:r>
      <w:proofErr w:type="spellEnd"/>
      <w:r w:rsidR="00AC772C">
        <w:rPr>
          <w:rFonts w:cstheme="minorHAnsi"/>
          <w:b/>
          <w:sz w:val="28"/>
          <w:szCs w:val="28"/>
          <w:u w:val="single"/>
        </w:rPr>
        <w:t xml:space="preserve"> ASKED</w:t>
      </w:r>
      <w:r w:rsidRPr="00234365">
        <w:rPr>
          <w:rFonts w:cstheme="minorHAnsi"/>
          <w:b/>
          <w:sz w:val="28"/>
          <w:szCs w:val="28"/>
          <w:u w:val="single"/>
        </w:rPr>
        <w:t xml:space="preserve"> QUESTIONS</w:t>
      </w:r>
    </w:p>
    <w:p w14:paraId="1F5EE2A6" w14:textId="77777777" w:rsidR="001B28F5" w:rsidRPr="00234365" w:rsidRDefault="00E67F75" w:rsidP="00FA7963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8"/>
          <w:szCs w:val="28"/>
          <w:u w:val="single"/>
        </w:rPr>
      </w:pPr>
      <w:r w:rsidRPr="00234365">
        <w:rPr>
          <w:rFonts w:cstheme="minorHAnsi"/>
          <w:b/>
          <w:sz w:val="28"/>
          <w:szCs w:val="28"/>
          <w:u w:val="single"/>
        </w:rPr>
        <w:t>What are the Tariffs/Payments ?</w:t>
      </w:r>
    </w:p>
    <w:p w14:paraId="1629BBB9" w14:textId="77777777" w:rsidR="001B28F5" w:rsidRPr="00234365" w:rsidRDefault="00E67F75" w:rsidP="00FA7963">
      <w:pPr>
        <w:jc w:val="both"/>
        <w:rPr>
          <w:rFonts w:cstheme="minorHAnsi"/>
          <w:sz w:val="24"/>
          <w:szCs w:val="24"/>
        </w:rPr>
      </w:pPr>
      <w:r w:rsidRPr="00234365">
        <w:rPr>
          <w:rFonts w:cstheme="minorHAnsi"/>
          <w:sz w:val="24"/>
          <w:szCs w:val="24"/>
        </w:rPr>
        <w:t xml:space="preserve">Every provider receives a payment for assessment and follow up completed in </w:t>
      </w:r>
      <w:r w:rsidR="00234365" w:rsidRPr="00234365">
        <w:rPr>
          <w:rFonts w:cstheme="minorHAnsi"/>
          <w:sz w:val="24"/>
          <w:szCs w:val="24"/>
        </w:rPr>
        <w:t>the appropriate</w:t>
      </w:r>
      <w:r w:rsidRPr="00234365">
        <w:rPr>
          <w:rFonts w:cstheme="minorHAnsi"/>
          <w:sz w:val="24"/>
          <w:szCs w:val="24"/>
        </w:rPr>
        <w:t xml:space="preserve"> </w:t>
      </w:r>
      <w:r w:rsidR="00234365">
        <w:rPr>
          <w:rFonts w:cstheme="minorHAnsi"/>
          <w:sz w:val="24"/>
          <w:szCs w:val="24"/>
        </w:rPr>
        <w:t xml:space="preserve">time. Quit Manager </w:t>
      </w:r>
      <w:r w:rsidR="00507F57">
        <w:rPr>
          <w:rFonts w:cstheme="minorHAnsi"/>
          <w:sz w:val="24"/>
          <w:szCs w:val="24"/>
        </w:rPr>
        <w:t>Displays</w:t>
      </w:r>
      <w:r w:rsidR="00234365">
        <w:rPr>
          <w:rFonts w:cstheme="minorHAnsi"/>
          <w:sz w:val="24"/>
          <w:szCs w:val="24"/>
        </w:rPr>
        <w:t xml:space="preserve"> valid dates for 4 week follow up to be recorded</w:t>
      </w:r>
      <w:r w:rsidR="00507F57">
        <w:rPr>
          <w:rFonts w:cstheme="minorHAnsi"/>
          <w:sz w:val="24"/>
          <w:szCs w:val="24"/>
        </w:rPr>
        <w:t xml:space="preserve"> by adviser</w:t>
      </w:r>
      <w:r w:rsidR="00234365">
        <w:rPr>
          <w:rFonts w:cstheme="minorHAnsi"/>
          <w:sz w:val="24"/>
          <w:szCs w:val="24"/>
        </w:rPr>
        <w:t>.</w:t>
      </w:r>
    </w:p>
    <w:tbl>
      <w:tblPr>
        <w:tblW w:w="80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1043"/>
        <w:gridCol w:w="1784"/>
      </w:tblGrid>
      <w:tr w:rsidR="00E67F75" w:rsidRPr="00234365" w14:paraId="6566A8AC" w14:textId="77777777" w:rsidTr="00234365">
        <w:trPr>
          <w:trHeight w:val="270"/>
          <w:tblCellSpacing w:w="15" w:type="dxa"/>
        </w:trPr>
        <w:tc>
          <w:tcPr>
            <w:tcW w:w="0" w:type="auto"/>
            <w:vAlign w:val="center"/>
          </w:tcPr>
          <w:p w14:paraId="5A1356C6" w14:textId="77777777" w:rsidR="00E67F75" w:rsidRPr="00234365" w:rsidRDefault="0023436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Tariff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</w:tcPr>
          <w:p w14:paraId="32F4D2B8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Old Spec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7544A479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New Spec</w:t>
            </w:r>
          </w:p>
        </w:tc>
      </w:tr>
      <w:tr w:rsidR="00E67F75" w:rsidRPr="00234365" w14:paraId="484E6707" w14:textId="77777777" w:rsidTr="00234365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14:paraId="2E61ABEC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Initial attended sessions and Quit date set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740D439D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£10.00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3BE7D7CB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£10.00</w:t>
            </w:r>
          </w:p>
        </w:tc>
      </w:tr>
      <w:tr w:rsidR="00E67F75" w:rsidRPr="00234365" w14:paraId="58F5F3E4" w14:textId="77777777" w:rsidTr="0023436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02D3610C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4 Week Quit Self Report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023EB340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£25.00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3A6F3FF9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£25</w:t>
            </w:r>
            <w:r w:rsidR="00234365"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.00</w:t>
            </w:r>
          </w:p>
        </w:tc>
      </w:tr>
      <w:tr w:rsidR="00E67F75" w:rsidRPr="00234365" w14:paraId="00092F29" w14:textId="77777777" w:rsidTr="00234365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14:paraId="6E9A4C1D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4 Week Quit CO Verified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3066F005" w14:textId="77777777" w:rsidR="00E67F75" w:rsidRPr="00234365" w:rsidRDefault="0023436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  £40</w:t>
            </w:r>
            <w:r w:rsidR="00E67F75"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.00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7812B07A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£25</w:t>
            </w:r>
            <w:r w:rsidR="00234365"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.00</w:t>
            </w:r>
          </w:p>
        </w:tc>
      </w:tr>
      <w:tr w:rsidR="00E67F75" w:rsidRPr="00234365" w14:paraId="0D79BD96" w14:textId="77777777" w:rsidTr="0023436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7B62EEAA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12 Week Quit CO Verified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1D6AE77F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£20.00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293FBE71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£40</w:t>
            </w:r>
            <w:r w:rsidR="00234365"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.00</w:t>
            </w:r>
          </w:p>
        </w:tc>
      </w:tr>
      <w:tr w:rsidR="00E67F75" w:rsidRPr="00234365" w14:paraId="56619C99" w14:textId="77777777" w:rsidTr="0023436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126AD061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12 Week CO Verified Pregnant @ Pharmacy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26C8C526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£150.00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7F400736" w14:textId="77777777" w:rsidR="00E67F75" w:rsidRPr="00234365" w:rsidRDefault="0023436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-</w:t>
            </w:r>
          </w:p>
        </w:tc>
      </w:tr>
      <w:tr w:rsidR="00E67F75" w:rsidRPr="00234365" w14:paraId="3BACA642" w14:textId="77777777" w:rsidTr="00234365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14:paraId="79C18EB1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12 Week CO Verified under 18 @ Pharmacy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118C18D6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£100.00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46A17906" w14:textId="77777777" w:rsidR="00E67F75" w:rsidRPr="00234365" w:rsidRDefault="0023436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-</w:t>
            </w:r>
          </w:p>
        </w:tc>
      </w:tr>
      <w:tr w:rsidR="00E67F75" w:rsidRPr="00234365" w14:paraId="56835F29" w14:textId="77777777" w:rsidTr="0023436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69730BF7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12 Week CO Verified BME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7D9EE256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£100.00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535DF4C1" w14:textId="77777777" w:rsidR="00E67F75" w:rsidRPr="00234365" w:rsidRDefault="0023436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-</w:t>
            </w:r>
          </w:p>
        </w:tc>
      </w:tr>
      <w:tr w:rsidR="00E67F75" w:rsidRPr="00234365" w14:paraId="7F45D5C3" w14:textId="77777777" w:rsidTr="00234365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14:paraId="08E699F0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12 Week CO Verified Deprived area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11AC5133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£20.00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1AB3D02C" w14:textId="77777777" w:rsidR="00E67F75" w:rsidRPr="00234365" w:rsidRDefault="0023436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-</w:t>
            </w:r>
          </w:p>
        </w:tc>
      </w:tr>
      <w:tr w:rsidR="00E67F75" w:rsidRPr="00234365" w14:paraId="4235D7C6" w14:textId="77777777" w:rsidTr="0023436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3526995E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Initial Voucher Payment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24D68AFC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£10.00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559EA53C" w14:textId="77777777" w:rsidR="00E67F75" w:rsidRPr="00234365" w:rsidRDefault="0023436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£10.00</w:t>
            </w:r>
          </w:p>
        </w:tc>
      </w:tr>
      <w:tr w:rsidR="00E67F75" w:rsidRPr="00234365" w14:paraId="3AC0A176" w14:textId="77777777" w:rsidTr="0023436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26A38CC4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Subsequent Voucher Payment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6B5BF9C4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£5.00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4289C7BE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5.00</w:t>
            </w:r>
          </w:p>
        </w:tc>
      </w:tr>
      <w:tr w:rsidR="00E67F75" w:rsidRPr="00234365" w14:paraId="37617CD6" w14:textId="77777777" w:rsidTr="00234365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14:paraId="0AFEF2C1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Extension Voucher Payment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71B38324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£2.50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0EBB02A7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2.50</w:t>
            </w:r>
          </w:p>
        </w:tc>
      </w:tr>
      <w:tr w:rsidR="00E67F75" w:rsidRPr="00234365" w14:paraId="1CA09AB6" w14:textId="77777777" w:rsidTr="0023436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31FEF21D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Dispensing Only Voucher Fee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1C9B0A3E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£2.50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02E4BFD9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£2.50</w:t>
            </w:r>
          </w:p>
        </w:tc>
      </w:tr>
      <w:tr w:rsidR="00E67F75" w:rsidRPr="00234365" w14:paraId="20BA24AE" w14:textId="77777777" w:rsidTr="00234365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14:paraId="585BF868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Clinical Check Fee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5B5598C7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£10.00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7DD2F2D1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£10.00</w:t>
            </w:r>
          </w:p>
        </w:tc>
      </w:tr>
      <w:tr w:rsidR="00E67F75" w:rsidRPr="00234365" w14:paraId="5F21FA8C" w14:textId="77777777" w:rsidTr="0023436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201DD84B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Champix Initial Recommendation Form Payment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33FF67C0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£12.50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683BF48F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£12.50</w:t>
            </w:r>
          </w:p>
        </w:tc>
      </w:tr>
      <w:tr w:rsidR="00E67F75" w:rsidRPr="00234365" w14:paraId="58E9D04E" w14:textId="77777777" w:rsidTr="0023436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3595BC94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Champix Recommendation Form Payment </w:t>
            </w:r>
          </w:p>
        </w:tc>
        <w:tc>
          <w:tcPr>
            <w:tcW w:w="0" w:type="auto"/>
            <w:tcBorders>
              <w:left w:val="dotted" w:sz="6" w:space="0" w:color="000000"/>
            </w:tcBorders>
            <w:vAlign w:val="center"/>
            <w:hideMark/>
          </w:tcPr>
          <w:p w14:paraId="4C704CF0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 £2.50 </w:t>
            </w:r>
          </w:p>
        </w:tc>
        <w:tc>
          <w:tcPr>
            <w:tcW w:w="1739" w:type="dxa"/>
            <w:tcBorders>
              <w:left w:val="dotted" w:sz="6" w:space="0" w:color="000000"/>
            </w:tcBorders>
          </w:tcPr>
          <w:p w14:paraId="0B445E7E" w14:textId="77777777" w:rsidR="00E67F75" w:rsidRPr="00234365" w:rsidRDefault="00E67F75" w:rsidP="00FA796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34365">
              <w:rPr>
                <w:rFonts w:eastAsia="Times New Roman" w:cstheme="minorHAnsi"/>
                <w:sz w:val="24"/>
                <w:szCs w:val="24"/>
                <w:lang w:eastAsia="en-GB"/>
              </w:rPr>
              <w:t>£2.50</w:t>
            </w:r>
          </w:p>
        </w:tc>
      </w:tr>
    </w:tbl>
    <w:p w14:paraId="1CE91395" w14:textId="77777777" w:rsidR="001B28F5" w:rsidRPr="00234365" w:rsidRDefault="001B28F5" w:rsidP="00FA7963">
      <w:pPr>
        <w:jc w:val="both"/>
        <w:rPr>
          <w:rFonts w:cstheme="minorHAnsi"/>
          <w:b/>
          <w:sz w:val="24"/>
          <w:szCs w:val="24"/>
        </w:rPr>
      </w:pPr>
    </w:p>
    <w:p w14:paraId="34A10D67" w14:textId="77777777" w:rsidR="001B28F5" w:rsidRDefault="001B28F5" w:rsidP="00FA7963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34365">
        <w:rPr>
          <w:rFonts w:cstheme="minorHAnsi"/>
          <w:b/>
          <w:sz w:val="24"/>
          <w:szCs w:val="24"/>
        </w:rPr>
        <w:t>HOW OFTEN DO PATIENTS/CLIENTS NEED TO ATTEND TO BE REVIEWED?</w:t>
      </w:r>
    </w:p>
    <w:p w14:paraId="218BECD4" w14:textId="77777777" w:rsidR="00AC772C" w:rsidRPr="00234365" w:rsidRDefault="00AC772C" w:rsidP="00FA7963">
      <w:pPr>
        <w:pStyle w:val="ListParagraph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note this has changed from previous </w:t>
      </w:r>
      <w:proofErr w:type="spellStart"/>
      <w:r>
        <w:rPr>
          <w:rFonts w:cstheme="minorHAnsi"/>
          <w:b/>
          <w:sz w:val="24"/>
          <w:szCs w:val="24"/>
        </w:rPr>
        <w:t>pharamacy</w:t>
      </w:r>
      <w:proofErr w:type="spellEnd"/>
      <w:r>
        <w:rPr>
          <w:rFonts w:cstheme="minorHAnsi"/>
          <w:b/>
          <w:sz w:val="24"/>
          <w:szCs w:val="24"/>
        </w:rPr>
        <w:t xml:space="preserve"> spec</w:t>
      </w:r>
    </w:p>
    <w:p w14:paraId="100954A4" w14:textId="77777777" w:rsidR="00234365" w:rsidRDefault="00234365" w:rsidP="00FA796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34365">
        <w:rPr>
          <w:rFonts w:cstheme="minorHAnsi"/>
          <w:sz w:val="24"/>
          <w:szCs w:val="24"/>
        </w:rPr>
        <w:t>Pre-COVID</w:t>
      </w:r>
    </w:p>
    <w:p w14:paraId="5100BFF7" w14:textId="77777777" w:rsidR="00AC772C" w:rsidRDefault="00AC772C" w:rsidP="00FA7963">
      <w:pPr>
        <w:pStyle w:val="ListParagraph"/>
        <w:jc w:val="both"/>
        <w:rPr>
          <w:rFonts w:cstheme="minorHAnsi"/>
          <w:sz w:val="24"/>
          <w:szCs w:val="24"/>
        </w:rPr>
      </w:pPr>
    </w:p>
    <w:p w14:paraId="24D13CE6" w14:textId="77777777" w:rsidR="00AC772C" w:rsidRDefault="00AC772C" w:rsidP="00FA7963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 Assessment/Quit appointment </w:t>
      </w:r>
      <w:r w:rsidR="00507F57">
        <w:rPr>
          <w:rFonts w:cstheme="minorHAnsi"/>
          <w:sz w:val="24"/>
          <w:szCs w:val="24"/>
        </w:rPr>
        <w:t>( CO monitoring)</w:t>
      </w:r>
    </w:p>
    <w:p w14:paraId="0A1A190D" w14:textId="77777777" w:rsidR="00AC772C" w:rsidRDefault="00AC772C" w:rsidP="00FA7963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weeks post quit appointment</w:t>
      </w:r>
      <w:r w:rsidR="00507F57">
        <w:rPr>
          <w:rFonts w:cstheme="minorHAnsi"/>
          <w:sz w:val="24"/>
          <w:szCs w:val="24"/>
        </w:rPr>
        <w:t xml:space="preserve"> ( CO monitoring)</w:t>
      </w:r>
    </w:p>
    <w:p w14:paraId="263FC4DE" w14:textId="77777777" w:rsidR="00AC772C" w:rsidRDefault="00AC772C" w:rsidP="00FA7963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week post quit appointment</w:t>
      </w:r>
      <w:r w:rsidR="00507F57">
        <w:rPr>
          <w:rFonts w:cstheme="minorHAnsi"/>
          <w:sz w:val="24"/>
          <w:szCs w:val="24"/>
        </w:rPr>
        <w:t xml:space="preserve"> ( CO Validation)</w:t>
      </w:r>
    </w:p>
    <w:p w14:paraId="77703483" w14:textId="77777777" w:rsidR="00507F57" w:rsidRDefault="00507F57" w:rsidP="00FA7963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8week post quit appointment(CO monitoring)</w:t>
      </w:r>
    </w:p>
    <w:p w14:paraId="269B8AD0" w14:textId="77777777" w:rsidR="00507F57" w:rsidRPr="00234365" w:rsidRDefault="00507F57" w:rsidP="00FA7963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12week post quit appointment(CO validation)</w:t>
      </w:r>
    </w:p>
    <w:p w14:paraId="382925E7" w14:textId="77777777" w:rsidR="00733F53" w:rsidRDefault="00507F57" w:rsidP="00FA79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 should be preferably in </w:t>
      </w:r>
      <w:proofErr w:type="spellStart"/>
      <w:r>
        <w:rPr>
          <w:rFonts w:cstheme="minorHAnsi"/>
          <w:sz w:val="24"/>
          <w:szCs w:val="24"/>
        </w:rPr>
        <w:t>person</w:t>
      </w:r>
      <w:r w:rsidR="00733F53" w:rsidRPr="00234365">
        <w:rPr>
          <w:rFonts w:cstheme="minorHAnsi"/>
          <w:sz w:val="24"/>
          <w:szCs w:val="24"/>
        </w:rPr>
        <w:t>but</w:t>
      </w:r>
      <w:proofErr w:type="spellEnd"/>
      <w:r w:rsidR="00733F53" w:rsidRPr="00234365">
        <w:rPr>
          <w:rFonts w:cstheme="minorHAnsi"/>
          <w:sz w:val="24"/>
          <w:szCs w:val="24"/>
        </w:rPr>
        <w:t xml:space="preserve"> if not feasib</w:t>
      </w:r>
      <w:r>
        <w:rPr>
          <w:rFonts w:cstheme="minorHAnsi"/>
          <w:sz w:val="24"/>
          <w:szCs w:val="24"/>
        </w:rPr>
        <w:t>le then contact may be by phone. If by phone CO cannot be validated.</w:t>
      </w:r>
    </w:p>
    <w:p w14:paraId="1D9FEEAE" w14:textId="77777777" w:rsidR="00507F57" w:rsidRDefault="00507F57" w:rsidP="00FA7963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During &amp; Post </w:t>
      </w:r>
      <w:r w:rsidRPr="00234365">
        <w:rPr>
          <w:rFonts w:cstheme="minorHAnsi"/>
          <w:sz w:val="24"/>
          <w:szCs w:val="24"/>
        </w:rPr>
        <w:t>COVID</w:t>
      </w:r>
      <w:r>
        <w:rPr>
          <w:rFonts w:cstheme="minorHAnsi"/>
          <w:sz w:val="24"/>
          <w:szCs w:val="24"/>
        </w:rPr>
        <w:t xml:space="preserve"> ( IF CO validation cannot be safely done, record quits as </w:t>
      </w:r>
      <w:proofErr w:type="spellStart"/>
      <w:r>
        <w:rPr>
          <w:rFonts w:cstheme="minorHAnsi"/>
          <w:sz w:val="24"/>
          <w:szCs w:val="24"/>
        </w:rPr>
        <w:t>self validated</w:t>
      </w:r>
      <w:proofErr w:type="spellEnd"/>
      <w:r>
        <w:rPr>
          <w:rFonts w:cstheme="minorHAnsi"/>
          <w:sz w:val="24"/>
          <w:szCs w:val="24"/>
        </w:rPr>
        <w:t xml:space="preserve"> at 4 weeks)</w:t>
      </w:r>
    </w:p>
    <w:p w14:paraId="1B9441EF" w14:textId="77777777" w:rsidR="00507F57" w:rsidRDefault="00507F57" w:rsidP="00FA7963">
      <w:pPr>
        <w:pStyle w:val="ListParagraph"/>
        <w:jc w:val="both"/>
        <w:rPr>
          <w:rFonts w:cstheme="minorHAnsi"/>
          <w:sz w:val="24"/>
          <w:szCs w:val="24"/>
        </w:rPr>
      </w:pPr>
    </w:p>
    <w:p w14:paraId="21B2348F" w14:textId="77777777" w:rsidR="00507F57" w:rsidRDefault="00507F57" w:rsidP="00FA7963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Initial Assessment/Quit appointment (telephone/video)</w:t>
      </w:r>
    </w:p>
    <w:p w14:paraId="4C971768" w14:textId="77777777" w:rsidR="00507F57" w:rsidRDefault="00507F57" w:rsidP="00FA7963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weeks post quit appointment </w:t>
      </w:r>
    </w:p>
    <w:p w14:paraId="5B69D93B" w14:textId="77777777" w:rsidR="00507F57" w:rsidRDefault="00507F57" w:rsidP="00FA7963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 week post quit appointment </w:t>
      </w:r>
    </w:p>
    <w:p w14:paraId="06BF8E38" w14:textId="77777777" w:rsidR="00507F57" w:rsidRDefault="00507F57" w:rsidP="00FA7963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8week post quit appointment</w:t>
      </w:r>
    </w:p>
    <w:p w14:paraId="7DBFAF64" w14:textId="77777777" w:rsidR="00507F57" w:rsidRPr="00234365" w:rsidRDefault="00507F57" w:rsidP="00FA7963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12week post quit appointment(CO validation)</w:t>
      </w:r>
    </w:p>
    <w:p w14:paraId="3DB8803F" w14:textId="77777777" w:rsidR="001B28F5" w:rsidRPr="00234365" w:rsidRDefault="001B28F5" w:rsidP="00FA7963">
      <w:pPr>
        <w:jc w:val="both"/>
        <w:rPr>
          <w:rFonts w:cstheme="minorHAnsi"/>
          <w:b/>
          <w:sz w:val="24"/>
          <w:szCs w:val="24"/>
        </w:rPr>
      </w:pPr>
    </w:p>
    <w:p w14:paraId="6A1CC089" w14:textId="77777777" w:rsidR="001B28F5" w:rsidRPr="00234365" w:rsidRDefault="001B28F5" w:rsidP="00FA7963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34365">
        <w:rPr>
          <w:rFonts w:cstheme="minorHAnsi"/>
          <w:b/>
          <w:sz w:val="24"/>
          <w:szCs w:val="24"/>
        </w:rPr>
        <w:t>CAN CLIENTS GO TO SPECIALIST SERVICE IN ADDITION?</w:t>
      </w:r>
    </w:p>
    <w:p w14:paraId="6C1324D4" w14:textId="77777777" w:rsidR="00A64C97" w:rsidRPr="00A64C97" w:rsidRDefault="004D6308" w:rsidP="00FA7963">
      <w:pPr>
        <w:jc w:val="both"/>
        <w:rPr>
          <w:rFonts w:cstheme="minorHAnsi"/>
          <w:sz w:val="24"/>
          <w:szCs w:val="24"/>
        </w:rPr>
      </w:pPr>
      <w:r w:rsidRPr="00234365">
        <w:rPr>
          <w:rFonts w:cstheme="minorHAnsi"/>
          <w:sz w:val="24"/>
          <w:szCs w:val="24"/>
        </w:rPr>
        <w:t>NO. Clients can only attend the service they were assessed at. If they wish to access another service then they must fir</w:t>
      </w:r>
      <w:r w:rsidR="00234365">
        <w:rPr>
          <w:rFonts w:cstheme="minorHAnsi"/>
          <w:sz w:val="24"/>
          <w:szCs w:val="24"/>
        </w:rPr>
        <w:t>st be completed at the pharmacy on Quit Manager by marking as complete. Please refer to training manual for reference</w:t>
      </w:r>
    </w:p>
    <w:p w14:paraId="3578C9C9" w14:textId="77777777" w:rsidR="00A64C97" w:rsidRPr="00234365" w:rsidRDefault="00A64C97" w:rsidP="00FA7963">
      <w:pPr>
        <w:jc w:val="both"/>
        <w:rPr>
          <w:rFonts w:cstheme="minorHAnsi"/>
          <w:b/>
          <w:sz w:val="24"/>
          <w:szCs w:val="24"/>
        </w:rPr>
      </w:pPr>
    </w:p>
    <w:p w14:paraId="75E1E5BB" w14:textId="77777777" w:rsidR="001B28F5" w:rsidRPr="00234365" w:rsidRDefault="001B28F5" w:rsidP="00FA7963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34365">
        <w:rPr>
          <w:rFonts w:cstheme="minorHAnsi"/>
          <w:b/>
          <w:sz w:val="24"/>
          <w:szCs w:val="24"/>
        </w:rPr>
        <w:t>CAN CLIENTS GO TO DIFFERENT PHARMACYS WITHIN THE SAME GROUP?</w:t>
      </w:r>
    </w:p>
    <w:p w14:paraId="76371C3C" w14:textId="77777777" w:rsidR="00892D3F" w:rsidRPr="00234365" w:rsidRDefault="004D6308" w:rsidP="00FA7963">
      <w:pPr>
        <w:jc w:val="both"/>
        <w:rPr>
          <w:rFonts w:cstheme="minorHAnsi"/>
          <w:b/>
          <w:sz w:val="24"/>
          <w:szCs w:val="24"/>
        </w:rPr>
      </w:pPr>
      <w:r w:rsidRPr="00234365">
        <w:rPr>
          <w:rFonts w:cstheme="minorHAnsi"/>
          <w:sz w:val="24"/>
          <w:szCs w:val="24"/>
        </w:rPr>
        <w:t xml:space="preserve">NO. Clients can only attend the pharmacy where they were first assessed. </w:t>
      </w:r>
      <w:r w:rsidR="00234365">
        <w:rPr>
          <w:rFonts w:cstheme="minorHAnsi"/>
          <w:sz w:val="24"/>
          <w:szCs w:val="24"/>
        </w:rPr>
        <w:t xml:space="preserve"> Pharmacy billing/invoicing is assigned to individual pharmacies and not groups and if switch is made the new pharmacy would not receive payments but also cannot access the clients records. </w:t>
      </w:r>
    </w:p>
    <w:p w14:paraId="3B4319D1" w14:textId="77777777" w:rsidR="001B28F5" w:rsidRPr="00A64C97" w:rsidRDefault="00234365" w:rsidP="00FA7963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A64C97">
        <w:rPr>
          <w:rFonts w:cstheme="minorHAnsi"/>
          <w:b/>
          <w:sz w:val="24"/>
          <w:szCs w:val="24"/>
        </w:rPr>
        <w:t xml:space="preserve"> </w:t>
      </w:r>
      <w:r w:rsidR="001B28F5" w:rsidRPr="00A64C97">
        <w:rPr>
          <w:rFonts w:cstheme="minorHAnsi"/>
          <w:b/>
          <w:sz w:val="24"/>
          <w:szCs w:val="24"/>
        </w:rPr>
        <w:t>WHAT PERIOD OF TIME DOES THE CLIENT HAVE TO WAIT IN BETWEEN EPISODES?</w:t>
      </w:r>
    </w:p>
    <w:p w14:paraId="18422FAF" w14:textId="77777777" w:rsidR="00733F53" w:rsidRPr="00234365" w:rsidRDefault="00733F53" w:rsidP="00FA7963">
      <w:pPr>
        <w:jc w:val="both"/>
        <w:rPr>
          <w:rFonts w:cstheme="minorHAnsi"/>
          <w:sz w:val="24"/>
          <w:szCs w:val="24"/>
        </w:rPr>
      </w:pPr>
      <w:r w:rsidRPr="00234365">
        <w:rPr>
          <w:rFonts w:cstheme="minorHAnsi"/>
          <w:sz w:val="24"/>
          <w:szCs w:val="24"/>
        </w:rPr>
        <w:t>If the client is having repeat/numerous episodes of treatment then it may be time for the practitioner to suggest having a period of 3 months break from treatment. The practitioner must use their own judgement regarding</w:t>
      </w:r>
      <w:r w:rsidR="00E21BEB">
        <w:rPr>
          <w:rFonts w:cstheme="minorHAnsi"/>
          <w:sz w:val="24"/>
          <w:szCs w:val="24"/>
        </w:rPr>
        <w:t xml:space="preserve"> appropriate treatment episodes by assessing readines</w:t>
      </w:r>
      <w:r w:rsidR="00A64C97">
        <w:rPr>
          <w:rFonts w:cstheme="minorHAnsi"/>
          <w:sz w:val="24"/>
          <w:szCs w:val="24"/>
        </w:rPr>
        <w:t>s to change using</w:t>
      </w:r>
      <w:r w:rsidR="00E21BEB">
        <w:rPr>
          <w:rFonts w:cstheme="minorHAnsi"/>
          <w:sz w:val="24"/>
          <w:szCs w:val="24"/>
        </w:rPr>
        <w:t xml:space="preserve"> behaviour change cycle</w:t>
      </w:r>
      <w:r w:rsidR="00A64C97">
        <w:rPr>
          <w:rFonts w:cstheme="minorHAnsi"/>
          <w:sz w:val="24"/>
          <w:szCs w:val="24"/>
        </w:rPr>
        <w:t xml:space="preserve"> or relevant models</w:t>
      </w:r>
      <w:r w:rsidR="00E21BEB">
        <w:rPr>
          <w:rFonts w:cstheme="minorHAnsi"/>
          <w:sz w:val="24"/>
          <w:szCs w:val="24"/>
        </w:rPr>
        <w:t>.</w:t>
      </w:r>
      <w:r w:rsidR="00FA7963">
        <w:rPr>
          <w:rFonts w:cstheme="minorHAnsi"/>
          <w:sz w:val="24"/>
          <w:szCs w:val="24"/>
        </w:rPr>
        <w:t xml:space="preserve"> If unsure if to restart client, contact specialist advisors. See Quit Manager Homepage for email addresses or call 01642727579.</w:t>
      </w:r>
    </w:p>
    <w:p w14:paraId="3E2C0E5D" w14:textId="77777777" w:rsidR="001B28F5" w:rsidRPr="00234365" w:rsidRDefault="001B28F5" w:rsidP="00FA7963">
      <w:pPr>
        <w:jc w:val="both"/>
        <w:rPr>
          <w:rFonts w:cstheme="minorHAnsi"/>
          <w:b/>
          <w:sz w:val="24"/>
          <w:szCs w:val="24"/>
        </w:rPr>
      </w:pPr>
    </w:p>
    <w:p w14:paraId="3B2FCBB2" w14:textId="77777777" w:rsidR="001B28F5" w:rsidRPr="00A64C97" w:rsidRDefault="001B28F5" w:rsidP="00FA7963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A64C97">
        <w:rPr>
          <w:rFonts w:cstheme="minorHAnsi"/>
          <w:b/>
          <w:sz w:val="24"/>
          <w:szCs w:val="24"/>
        </w:rPr>
        <w:t xml:space="preserve">WHAT ACTON TO TAKE IF CLIENT DNA </w:t>
      </w:r>
      <w:r w:rsidR="00A64C97">
        <w:rPr>
          <w:rFonts w:cstheme="minorHAnsi"/>
          <w:b/>
          <w:sz w:val="24"/>
          <w:szCs w:val="24"/>
        </w:rPr>
        <w:t xml:space="preserve"> (Did Not Attend) </w:t>
      </w:r>
      <w:r w:rsidRPr="00A64C97">
        <w:rPr>
          <w:rFonts w:cstheme="minorHAnsi"/>
          <w:b/>
          <w:sz w:val="24"/>
          <w:szCs w:val="24"/>
        </w:rPr>
        <w:t>AFTER FIRST WEEK:</w:t>
      </w:r>
    </w:p>
    <w:p w14:paraId="33A63133" w14:textId="77777777" w:rsidR="00733F53" w:rsidRPr="00234365" w:rsidRDefault="00733F53" w:rsidP="00FA7963">
      <w:pPr>
        <w:jc w:val="both"/>
        <w:rPr>
          <w:rFonts w:cstheme="minorHAnsi"/>
          <w:sz w:val="24"/>
          <w:szCs w:val="24"/>
        </w:rPr>
      </w:pPr>
      <w:r w:rsidRPr="00234365">
        <w:rPr>
          <w:rFonts w:cstheme="minorHAnsi"/>
          <w:sz w:val="24"/>
          <w:szCs w:val="24"/>
        </w:rPr>
        <w:t xml:space="preserve">The </w:t>
      </w:r>
      <w:r w:rsidR="00A64C97">
        <w:rPr>
          <w:rFonts w:cstheme="minorHAnsi"/>
          <w:sz w:val="24"/>
          <w:szCs w:val="24"/>
        </w:rPr>
        <w:t>Practitione</w:t>
      </w:r>
      <w:r w:rsidR="00507F57">
        <w:rPr>
          <w:rFonts w:cstheme="minorHAnsi"/>
          <w:sz w:val="24"/>
          <w:szCs w:val="24"/>
        </w:rPr>
        <w:t xml:space="preserve">r </w:t>
      </w:r>
      <w:r w:rsidR="00A64C97">
        <w:rPr>
          <w:rFonts w:cstheme="minorHAnsi"/>
          <w:sz w:val="24"/>
          <w:szCs w:val="24"/>
        </w:rPr>
        <w:t xml:space="preserve">/Advisor </w:t>
      </w:r>
      <w:r w:rsidRPr="00234365">
        <w:rPr>
          <w:rFonts w:cstheme="minorHAnsi"/>
          <w:sz w:val="24"/>
          <w:szCs w:val="24"/>
        </w:rPr>
        <w:t xml:space="preserve">must try to contact the client by their preferable contact details. The client should have had 3 </w:t>
      </w:r>
      <w:r w:rsidR="00A64C97">
        <w:rPr>
          <w:rFonts w:cstheme="minorHAnsi"/>
          <w:sz w:val="24"/>
          <w:szCs w:val="24"/>
        </w:rPr>
        <w:t>attempts at</w:t>
      </w:r>
      <w:r w:rsidRPr="00234365">
        <w:rPr>
          <w:rFonts w:cstheme="minorHAnsi"/>
          <w:sz w:val="24"/>
          <w:szCs w:val="24"/>
        </w:rPr>
        <w:t xml:space="preserve"> contact before having their episode closed. Keep the client open until their 4 week follow up is due therefore the Pharmacy will not lose payment.</w:t>
      </w:r>
      <w:r w:rsidR="00892D3F" w:rsidRPr="00234365">
        <w:rPr>
          <w:rFonts w:cstheme="minorHAnsi"/>
          <w:sz w:val="24"/>
          <w:szCs w:val="24"/>
        </w:rPr>
        <w:t xml:space="preserve"> </w:t>
      </w:r>
      <w:r w:rsidRPr="00234365">
        <w:rPr>
          <w:rFonts w:cstheme="minorHAnsi"/>
          <w:sz w:val="24"/>
          <w:szCs w:val="24"/>
        </w:rPr>
        <w:t xml:space="preserve">The client can then be closed as ‘Lost to follow up’ or if </w:t>
      </w:r>
      <w:r w:rsidR="00892D3F" w:rsidRPr="00234365">
        <w:rPr>
          <w:rFonts w:cstheme="minorHAnsi"/>
          <w:sz w:val="24"/>
          <w:szCs w:val="24"/>
        </w:rPr>
        <w:t>they</w:t>
      </w:r>
      <w:r w:rsidRPr="00234365">
        <w:rPr>
          <w:rFonts w:cstheme="minorHAnsi"/>
          <w:sz w:val="24"/>
          <w:szCs w:val="24"/>
        </w:rPr>
        <w:t xml:space="preserve"> have been known to relapse ‘Relapsed and ended treatment’. </w:t>
      </w:r>
    </w:p>
    <w:p w14:paraId="09BA3A96" w14:textId="77777777" w:rsidR="001B28F5" w:rsidRPr="00234365" w:rsidRDefault="001B28F5" w:rsidP="00FA7963">
      <w:pPr>
        <w:jc w:val="both"/>
        <w:rPr>
          <w:rFonts w:cstheme="minorHAnsi"/>
          <w:b/>
          <w:sz w:val="24"/>
          <w:szCs w:val="24"/>
        </w:rPr>
      </w:pPr>
    </w:p>
    <w:p w14:paraId="486643CA" w14:textId="77777777" w:rsidR="001B28F5" w:rsidRPr="00A64C97" w:rsidRDefault="001B28F5" w:rsidP="00FA7963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A64C97">
        <w:rPr>
          <w:rFonts w:cstheme="minorHAnsi"/>
          <w:b/>
          <w:sz w:val="24"/>
          <w:szCs w:val="24"/>
        </w:rPr>
        <w:t>HOW TO GET PHARMACY REPORTS FOR PAYMENT INFORMATION:</w:t>
      </w:r>
    </w:p>
    <w:p w14:paraId="1643782C" w14:textId="77777777" w:rsidR="00892D3F" w:rsidRPr="00234365" w:rsidRDefault="00A64C97" w:rsidP="00FA79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Click on t</w:t>
      </w:r>
      <w:r w:rsidR="00892D3F" w:rsidRPr="00234365">
        <w:rPr>
          <w:rFonts w:cstheme="minorHAnsi"/>
          <w:sz w:val="24"/>
          <w:szCs w:val="24"/>
        </w:rPr>
        <w:t xml:space="preserve">he reports toolbar on top of the Quit Manager page. Choose </w:t>
      </w:r>
      <w:r>
        <w:rPr>
          <w:rFonts w:cstheme="minorHAnsi"/>
          <w:sz w:val="24"/>
          <w:szCs w:val="24"/>
        </w:rPr>
        <w:t xml:space="preserve">MRC Reports, then </w:t>
      </w:r>
      <w:r w:rsidR="00892D3F" w:rsidRPr="00234365">
        <w:rPr>
          <w:rFonts w:cstheme="minorHAnsi"/>
          <w:sz w:val="24"/>
          <w:szCs w:val="24"/>
        </w:rPr>
        <w:t>pharmacy payments</w:t>
      </w:r>
      <w:r>
        <w:rPr>
          <w:rFonts w:cstheme="minorHAnsi"/>
          <w:sz w:val="24"/>
          <w:szCs w:val="24"/>
        </w:rPr>
        <w:t>.</w:t>
      </w:r>
    </w:p>
    <w:p w14:paraId="3565F704" w14:textId="77777777" w:rsidR="001B28F5" w:rsidRPr="00234365" w:rsidRDefault="001B28F5" w:rsidP="00FA7963">
      <w:pPr>
        <w:jc w:val="both"/>
        <w:rPr>
          <w:rFonts w:cstheme="minorHAnsi"/>
          <w:b/>
          <w:sz w:val="24"/>
          <w:szCs w:val="24"/>
        </w:rPr>
      </w:pPr>
    </w:p>
    <w:p w14:paraId="23C235C9" w14:textId="77777777" w:rsidR="001B28F5" w:rsidRPr="00A64C97" w:rsidRDefault="001B28F5" w:rsidP="00FA7963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A64C97">
        <w:rPr>
          <w:rFonts w:cstheme="minorHAnsi"/>
          <w:b/>
          <w:sz w:val="24"/>
          <w:szCs w:val="24"/>
        </w:rPr>
        <w:t>IF CLIENT IS STILL SMOKING ON SECOND VISIT WHAT ACTION SHOULD BE TAKEN?</w:t>
      </w:r>
    </w:p>
    <w:p w14:paraId="6C9637FC" w14:textId="77777777" w:rsidR="005D535D" w:rsidRDefault="005D535D" w:rsidP="00FA7963">
      <w:pPr>
        <w:jc w:val="both"/>
        <w:rPr>
          <w:rFonts w:cstheme="minorHAnsi"/>
          <w:sz w:val="24"/>
          <w:szCs w:val="24"/>
        </w:rPr>
      </w:pPr>
      <w:r w:rsidRPr="00234365">
        <w:rPr>
          <w:rFonts w:cstheme="minorHAnsi"/>
          <w:sz w:val="24"/>
          <w:szCs w:val="24"/>
        </w:rPr>
        <w:t>If client is not prepared to stop immediately on the day of 2</w:t>
      </w:r>
      <w:r w:rsidRPr="00234365">
        <w:rPr>
          <w:rFonts w:cstheme="minorHAnsi"/>
          <w:sz w:val="24"/>
          <w:szCs w:val="24"/>
          <w:vertAlign w:val="superscript"/>
        </w:rPr>
        <w:t>nd</w:t>
      </w:r>
      <w:r w:rsidRPr="00234365">
        <w:rPr>
          <w:rFonts w:cstheme="minorHAnsi"/>
          <w:sz w:val="24"/>
          <w:szCs w:val="24"/>
        </w:rPr>
        <w:t xml:space="preserve"> review then discuss barriers in not being able to achieve a quit at this time. If a quit is not achievable then advise client to </w:t>
      </w:r>
      <w:r w:rsidRPr="00234365">
        <w:rPr>
          <w:rFonts w:cstheme="minorHAnsi"/>
          <w:sz w:val="24"/>
          <w:szCs w:val="24"/>
        </w:rPr>
        <w:lastRenderedPageBreak/>
        <w:t xml:space="preserve">return when able to commit to quitting smoking. The Stop Smoking Service has a strong message of </w:t>
      </w:r>
      <w:r w:rsidR="00892D3F" w:rsidRPr="00234365">
        <w:rPr>
          <w:rFonts w:cstheme="minorHAnsi"/>
          <w:sz w:val="24"/>
          <w:szCs w:val="24"/>
        </w:rPr>
        <w:t>‘</w:t>
      </w:r>
      <w:r w:rsidRPr="00234365">
        <w:rPr>
          <w:rFonts w:cstheme="minorHAnsi"/>
          <w:sz w:val="24"/>
          <w:szCs w:val="24"/>
        </w:rPr>
        <w:t>The no puff</w:t>
      </w:r>
      <w:r w:rsidR="00892D3F" w:rsidRPr="00234365">
        <w:rPr>
          <w:rFonts w:cstheme="minorHAnsi"/>
          <w:sz w:val="24"/>
          <w:szCs w:val="24"/>
        </w:rPr>
        <w:t>’</w:t>
      </w:r>
      <w:r w:rsidRPr="00234365">
        <w:rPr>
          <w:rFonts w:cstheme="minorHAnsi"/>
          <w:sz w:val="24"/>
          <w:szCs w:val="24"/>
        </w:rPr>
        <w:t xml:space="preserve"> rule.</w:t>
      </w:r>
    </w:p>
    <w:p w14:paraId="59EEA1D3" w14:textId="77777777" w:rsidR="00A64C97" w:rsidRPr="00234365" w:rsidRDefault="00A64C97" w:rsidP="00FA7963">
      <w:pPr>
        <w:jc w:val="both"/>
        <w:rPr>
          <w:rFonts w:cstheme="minorHAnsi"/>
          <w:sz w:val="24"/>
          <w:szCs w:val="24"/>
        </w:rPr>
      </w:pPr>
    </w:p>
    <w:p w14:paraId="32C30F6B" w14:textId="77777777" w:rsidR="001B28F5" w:rsidRDefault="00A64C97" w:rsidP="00FA7963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CLIENT LIVES OUTSIDE THE MIDDLESBROUGH AREA, CAN I STILL SUPPORT?</w:t>
      </w:r>
    </w:p>
    <w:p w14:paraId="003347B4" w14:textId="77777777" w:rsidR="00A64C97" w:rsidRDefault="00A64C97" w:rsidP="00FA7963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 w:rsidRPr="00A64C97">
        <w:rPr>
          <w:rFonts w:cstheme="minorHAnsi"/>
          <w:sz w:val="24"/>
          <w:szCs w:val="24"/>
        </w:rPr>
        <w:t xml:space="preserve">Prescriptions and support can only be issued to clients who live in the Middlesbrough </w:t>
      </w:r>
      <w:r w:rsidR="00FA7963">
        <w:rPr>
          <w:rFonts w:cstheme="minorHAnsi"/>
          <w:sz w:val="24"/>
          <w:szCs w:val="24"/>
        </w:rPr>
        <w:t xml:space="preserve">&amp; Redcar and Cleveland </w:t>
      </w:r>
      <w:r w:rsidRPr="00A64C97">
        <w:rPr>
          <w:rFonts w:cstheme="minorHAnsi"/>
          <w:sz w:val="24"/>
          <w:szCs w:val="24"/>
        </w:rPr>
        <w:t>Area. If they live elsewhere they are not eligible for service.</w:t>
      </w:r>
    </w:p>
    <w:p w14:paraId="4A5270F9" w14:textId="77777777" w:rsidR="00A64C97" w:rsidRDefault="00A64C97" w:rsidP="00FA7963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57C4DD38" w14:textId="77777777" w:rsidR="00A64C97" w:rsidRPr="00A64C97" w:rsidRDefault="00A64C97" w:rsidP="00FA7963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366790A0" w14:textId="77777777" w:rsidR="00A64C97" w:rsidRPr="00A64C97" w:rsidRDefault="00A64C97" w:rsidP="00FA7963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A64C97">
        <w:rPr>
          <w:rFonts w:cstheme="minorHAnsi"/>
          <w:b/>
          <w:sz w:val="24"/>
          <w:szCs w:val="24"/>
        </w:rPr>
        <w:t>ARE THERE ANY EXTRA PAYMENTS FOR BAME OR PREGNANCY?</w:t>
      </w:r>
    </w:p>
    <w:p w14:paraId="3E241774" w14:textId="77777777" w:rsidR="00A64C97" w:rsidRDefault="00A64C97" w:rsidP="00FA7963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the new spec there are no additional payments for BAME, pregnancy, young people or deprived areas.</w:t>
      </w:r>
    </w:p>
    <w:p w14:paraId="09A48201" w14:textId="77777777" w:rsidR="00BA6AE5" w:rsidRDefault="00BA6AE5" w:rsidP="00FA7963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071C1112" w14:textId="77777777" w:rsidR="00BA6AE5" w:rsidRPr="00507F57" w:rsidRDefault="00BA6AE5" w:rsidP="00FA7963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507F57">
        <w:rPr>
          <w:rFonts w:cstheme="minorHAnsi"/>
          <w:b/>
          <w:sz w:val="24"/>
          <w:szCs w:val="24"/>
        </w:rPr>
        <w:t xml:space="preserve"> A PATIENT WANTS CHAMPIX BUT WORKS OFFSHORE WHAT DO WE DO</w:t>
      </w:r>
    </w:p>
    <w:p w14:paraId="5AC79590" w14:textId="77777777" w:rsidR="00BA6AE5" w:rsidRDefault="00BA6AE5" w:rsidP="00FA7963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 client works offshore, must attend when initially when on leave</w:t>
      </w:r>
      <w:r w:rsidR="00507F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(at the start) so a quit </w:t>
      </w:r>
      <w:r w:rsidR="00507F57">
        <w:rPr>
          <w:rFonts w:cstheme="minorHAnsi"/>
          <w:sz w:val="24"/>
          <w:szCs w:val="24"/>
        </w:rPr>
        <w:t>attempt</w:t>
      </w:r>
      <w:r>
        <w:rPr>
          <w:rFonts w:cstheme="minorHAnsi"/>
          <w:sz w:val="24"/>
          <w:szCs w:val="24"/>
        </w:rPr>
        <w:t xml:space="preserve"> can be continued when on shore. Client must check and confirm Champix is allowed on rig as certain companies may res</w:t>
      </w:r>
      <w:r w:rsidR="00507F57">
        <w:rPr>
          <w:rFonts w:cstheme="minorHAnsi"/>
          <w:sz w:val="24"/>
          <w:szCs w:val="24"/>
        </w:rPr>
        <w:t>trict use by employees while on</w:t>
      </w:r>
      <w:r>
        <w:rPr>
          <w:rFonts w:cstheme="minorHAnsi"/>
          <w:sz w:val="24"/>
          <w:szCs w:val="24"/>
        </w:rPr>
        <w:t>shore</w:t>
      </w:r>
      <w:r w:rsidR="00507F57">
        <w:rPr>
          <w:rFonts w:cstheme="minorHAnsi"/>
          <w:sz w:val="24"/>
          <w:szCs w:val="24"/>
        </w:rPr>
        <w:t>.</w:t>
      </w:r>
    </w:p>
    <w:p w14:paraId="35C18DBB" w14:textId="77777777" w:rsidR="00507F57" w:rsidRDefault="00507F57" w:rsidP="00FA7963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5D66FF4C" w14:textId="77777777" w:rsidR="00507F57" w:rsidRPr="00507F57" w:rsidRDefault="00507F57" w:rsidP="00FA7963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507F57">
        <w:rPr>
          <w:rFonts w:cstheme="minorHAnsi"/>
          <w:b/>
          <w:sz w:val="24"/>
          <w:szCs w:val="24"/>
        </w:rPr>
        <w:t xml:space="preserve">WHAT DOES FOLLOW UP MEAN? </w:t>
      </w:r>
    </w:p>
    <w:p w14:paraId="535CE192" w14:textId="77777777" w:rsidR="00507F57" w:rsidRPr="00507F57" w:rsidRDefault="00507F57" w:rsidP="00FA7963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means the patient has been contacted to ascertain quit status. It should be done for all patients especially those who have set a quit date and can be done in person or via telephone. Record outcome at 4 weeks as either quit, not quit or LTF (if unable to contact after 3 attempts).</w:t>
      </w:r>
    </w:p>
    <w:p w14:paraId="2D468B83" w14:textId="77777777" w:rsidR="00820347" w:rsidRPr="00234365" w:rsidRDefault="00820347" w:rsidP="00FA7963">
      <w:pPr>
        <w:jc w:val="both"/>
        <w:rPr>
          <w:rFonts w:cstheme="minorHAnsi"/>
          <w:b/>
          <w:sz w:val="24"/>
          <w:szCs w:val="24"/>
        </w:rPr>
      </w:pPr>
    </w:p>
    <w:p w14:paraId="0662E288" w14:textId="77777777" w:rsidR="005D535D" w:rsidRPr="00234365" w:rsidRDefault="005D535D" w:rsidP="00FA7963">
      <w:pPr>
        <w:jc w:val="both"/>
        <w:rPr>
          <w:rFonts w:cstheme="minorHAnsi"/>
          <w:b/>
          <w:sz w:val="24"/>
          <w:szCs w:val="24"/>
        </w:rPr>
      </w:pPr>
    </w:p>
    <w:p w14:paraId="1A9928E4" w14:textId="77777777" w:rsidR="001B28F5" w:rsidRPr="00234365" w:rsidRDefault="001B28F5" w:rsidP="00FA7963">
      <w:pPr>
        <w:jc w:val="both"/>
        <w:rPr>
          <w:rFonts w:cstheme="minorHAnsi"/>
          <w:b/>
          <w:sz w:val="24"/>
          <w:szCs w:val="24"/>
        </w:rPr>
      </w:pPr>
    </w:p>
    <w:p w14:paraId="00C27020" w14:textId="77777777" w:rsidR="001B28F5" w:rsidRPr="00234365" w:rsidRDefault="001B28F5" w:rsidP="00FA7963">
      <w:pPr>
        <w:jc w:val="both"/>
        <w:rPr>
          <w:rFonts w:cstheme="minorHAnsi"/>
          <w:b/>
          <w:sz w:val="24"/>
          <w:szCs w:val="24"/>
        </w:rPr>
      </w:pPr>
    </w:p>
    <w:p w14:paraId="3E541F11" w14:textId="77777777" w:rsidR="001B28F5" w:rsidRPr="00234365" w:rsidRDefault="001B28F5" w:rsidP="00FA7963">
      <w:pPr>
        <w:jc w:val="both"/>
        <w:rPr>
          <w:rFonts w:cstheme="minorHAnsi"/>
          <w:b/>
          <w:sz w:val="24"/>
          <w:szCs w:val="24"/>
        </w:rPr>
      </w:pPr>
    </w:p>
    <w:p w14:paraId="3C38A5CB" w14:textId="77777777" w:rsidR="001B28F5" w:rsidRPr="00234365" w:rsidRDefault="001B28F5" w:rsidP="00FA7963">
      <w:pPr>
        <w:jc w:val="both"/>
        <w:rPr>
          <w:rFonts w:cstheme="minorHAnsi"/>
          <w:b/>
          <w:sz w:val="24"/>
          <w:szCs w:val="24"/>
        </w:rPr>
      </w:pPr>
    </w:p>
    <w:p w14:paraId="643D4126" w14:textId="77777777" w:rsidR="001B28F5" w:rsidRPr="00234365" w:rsidRDefault="001B28F5" w:rsidP="00FA7963">
      <w:pPr>
        <w:jc w:val="both"/>
        <w:rPr>
          <w:rFonts w:cstheme="minorHAnsi"/>
          <w:b/>
          <w:sz w:val="24"/>
          <w:szCs w:val="24"/>
        </w:rPr>
      </w:pPr>
    </w:p>
    <w:sectPr w:rsidR="001B28F5" w:rsidRPr="00234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5BF0" w14:textId="77777777" w:rsidR="00031A16" w:rsidRDefault="00031A16" w:rsidP="00FA7963">
      <w:pPr>
        <w:spacing w:after="0" w:line="240" w:lineRule="auto"/>
      </w:pPr>
      <w:r>
        <w:separator/>
      </w:r>
    </w:p>
  </w:endnote>
  <w:endnote w:type="continuationSeparator" w:id="0">
    <w:p w14:paraId="1F4CCA0F" w14:textId="77777777" w:rsidR="00031A16" w:rsidRDefault="00031A16" w:rsidP="00FA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8D2B4" w14:textId="77777777" w:rsidR="009875C3" w:rsidRDefault="00987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A423" w14:textId="77777777" w:rsidR="00FA7963" w:rsidRDefault="00FA7963">
    <w:pPr>
      <w:pStyle w:val="Footer"/>
    </w:pPr>
    <w:r>
      <w:t xml:space="preserve">Version 1 Created </w:t>
    </w:r>
    <w:r w:rsidR="009875C3">
      <w:t>0</w:t>
    </w:r>
    <w:r>
      <w:t>4/09/2020</w:t>
    </w:r>
  </w:p>
  <w:p w14:paraId="3091BB64" w14:textId="77777777" w:rsidR="00FA7963" w:rsidRDefault="00FA7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E3B1" w14:textId="77777777" w:rsidR="009875C3" w:rsidRDefault="00987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AE551" w14:textId="77777777" w:rsidR="00031A16" w:rsidRDefault="00031A16" w:rsidP="00FA7963">
      <w:pPr>
        <w:spacing w:after="0" w:line="240" w:lineRule="auto"/>
      </w:pPr>
      <w:r>
        <w:separator/>
      </w:r>
    </w:p>
  </w:footnote>
  <w:footnote w:type="continuationSeparator" w:id="0">
    <w:p w14:paraId="5E6EF194" w14:textId="77777777" w:rsidR="00031A16" w:rsidRDefault="00031A16" w:rsidP="00FA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8FB27" w14:textId="77777777" w:rsidR="009875C3" w:rsidRDefault="00987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C5AC" w14:textId="77777777" w:rsidR="009875C3" w:rsidRDefault="009875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C4B7" w14:textId="77777777" w:rsidR="009875C3" w:rsidRDefault="00987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1A9"/>
    <w:multiLevelType w:val="hybridMultilevel"/>
    <w:tmpl w:val="7640F1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C3DEC"/>
    <w:multiLevelType w:val="hybridMultilevel"/>
    <w:tmpl w:val="6EFE77D4"/>
    <w:lvl w:ilvl="0" w:tplc="675CA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5D42"/>
    <w:multiLevelType w:val="hybridMultilevel"/>
    <w:tmpl w:val="D9B80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94864"/>
    <w:multiLevelType w:val="hybridMultilevel"/>
    <w:tmpl w:val="E772B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7A23B2"/>
    <w:multiLevelType w:val="hybridMultilevel"/>
    <w:tmpl w:val="D2D85AA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775BE3"/>
    <w:multiLevelType w:val="hybridMultilevel"/>
    <w:tmpl w:val="4EDCD832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F5"/>
    <w:rsid w:val="00031A16"/>
    <w:rsid w:val="001A7FB8"/>
    <w:rsid w:val="001B28F5"/>
    <w:rsid w:val="00222E31"/>
    <w:rsid w:val="00234365"/>
    <w:rsid w:val="002F6A69"/>
    <w:rsid w:val="004D6308"/>
    <w:rsid w:val="00507F57"/>
    <w:rsid w:val="005B3AA0"/>
    <w:rsid w:val="005C6F17"/>
    <w:rsid w:val="005D535D"/>
    <w:rsid w:val="00733F53"/>
    <w:rsid w:val="007C2598"/>
    <w:rsid w:val="00820347"/>
    <w:rsid w:val="00892D3F"/>
    <w:rsid w:val="009875C3"/>
    <w:rsid w:val="00A64C97"/>
    <w:rsid w:val="00AC772C"/>
    <w:rsid w:val="00BA6AE5"/>
    <w:rsid w:val="00D6254D"/>
    <w:rsid w:val="00E21BEB"/>
    <w:rsid w:val="00E67F75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7D5B2"/>
  <w15:chartTrackingRefBased/>
  <w15:docId w15:val="{5F522FA3-DFA1-4660-B8AF-1D445BC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63"/>
  </w:style>
  <w:style w:type="paragraph" w:styleId="Footer">
    <w:name w:val="footer"/>
    <w:basedOn w:val="Normal"/>
    <w:link w:val="FooterChar"/>
    <w:uiPriority w:val="99"/>
    <w:unhideWhenUsed/>
    <w:rsid w:val="00FA7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4F7C57E3AA541C38B52C375C53F6C39" version="1.0.0">
  <systemFields>
    <field name="Objective-Id">
      <value order="0">A3587957</value>
    </field>
    <field name="Objective-Title">
      <value order="0">Pharmacy FAQ 2020</value>
    </field>
    <field name="Objective-Description">
      <value order="0"/>
    </field>
    <field name="Objective-CreationStamp">
      <value order="0">2020-08-12T14:03:33Z</value>
    </field>
    <field name="Objective-IsApproved">
      <value order="0">false</value>
    </field>
    <field name="Objective-IsPublished">
      <value order="0">true</value>
    </field>
    <field name="Objective-DatePublished">
      <value order="0">2020-09-04T11:20:06Z</value>
    </field>
    <field name="Objective-ModificationStamp">
      <value order="0">2020-09-04T11:20:06Z</value>
    </field>
    <field name="Objective-Owner">
      <value order="0">Rachel McIlvenna</value>
    </field>
    <field name="Objective-Path">
      <value order="0">Middlesbrough Global Folder:Public Health:Lifestyle &amp; Behaviour:Stop Smoking Service (SSS):Mentoring Records:New Contract Starter Folder</value>
    </field>
    <field name="Objective-Parent">
      <value order="0">New Contract Starter Folder</value>
    </field>
    <field name="Objective-State">
      <value order="0">Published</value>
    </field>
    <field name="Objective-VersionId">
      <value order="0">vA6116398</value>
    </field>
    <field name="Objective-Version">
      <value order="0">2.0</value>
    </field>
    <field name="Objective-VersionNumber">
      <value order="0">3</value>
    </field>
    <field name="Objective-VersionComment">
      <value order="0">updates to question 5 and 9</value>
    </field>
    <field name="Objective-FileNumber">
      <value order="0"/>
    </field>
    <field name="Objective-Classification">
      <value order="0">Restricted</value>
    </field>
    <field name="Objective-Caveats">
      <value order="0">MBC Staff Caveat</value>
    </field>
  </systemFields>
  <catalogues>
    <catalogue name="Document Type Catalogue" type="type" ori="id:cA7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Emmerson</dc:creator>
  <cp:keywords/>
  <dc:description/>
  <cp:lastModifiedBy>lindsay clode</cp:lastModifiedBy>
  <cp:revision>2</cp:revision>
  <dcterms:created xsi:type="dcterms:W3CDTF">2020-09-14T06:58:00Z</dcterms:created>
  <dcterms:modified xsi:type="dcterms:W3CDTF">2020-09-14T06:58:00Z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A3587957</vt:lpwstr>
  </property>
  <property fmtid="{D5CDD505-2E9C-101B-9397-08002B2CF9AE}" pid="4" name="Objective-Title">
    <vt:lpwstr>Pharmacy FAQ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2020-08-12T14:03:47Z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2020-09-04T11:20:06Z</vt:filetime>
  </property>
  <property fmtid="{D5CDD505-2E9C-101B-9397-08002B2CF9AE}" pid="10" name="Objective-ModificationStamp">
    <vt:filetime>2020-09-04T11:20:06Z</vt:filetime>
  </property>
  <property fmtid="{D5CDD505-2E9C-101B-9397-08002B2CF9AE}" pid="11" name="Objective-Owner">
    <vt:lpwstr>Rachel McIlvenna</vt:lpwstr>
  </property>
  <property fmtid="{D5CDD505-2E9C-101B-9397-08002B2CF9AE}" pid="12" name="Objective-Path">
    <vt:lpwstr>Middlesbrough Global Folder:Public Health:Lifestyle &amp; Behaviour:Stop Smoking Service (SSS):Mentoring Records:New Contract Starter Folder:</vt:lpwstr>
  </property>
  <property fmtid="{D5CDD505-2E9C-101B-9397-08002B2CF9AE}" pid="13" name="Objective-Parent">
    <vt:lpwstr>New Contract Starter Folder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vA6116398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updates to question 5 and 9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Restricted]</vt:lpwstr>
  </property>
  <property fmtid="{D5CDD505-2E9C-101B-9397-08002B2CF9AE}" pid="21" name="Objective-Caveats">
    <vt:lpwstr>Caveats: MBC Staff Caveat; </vt:lpwstr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