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6185" w14:textId="77777777" w:rsidR="00AC7116" w:rsidRDefault="00AC7116" w:rsidP="00AC7116">
      <w:pPr>
        <w:spacing w:line="240" w:lineRule="auto"/>
        <w:ind w:left="0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YOUR FULL NAME &amp; TITLE</w:t>
      </w:r>
    </w:p>
    <w:p w14:paraId="213ED4C1" w14:textId="77777777" w:rsidR="00AC7116" w:rsidRDefault="00AC7116" w:rsidP="00AC7116">
      <w:pPr>
        <w:spacing w:line="240" w:lineRule="auto"/>
        <w:ind w:left="0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ADDRESS</w:t>
      </w:r>
    </w:p>
    <w:p w14:paraId="0274B4C0" w14:textId="77777777" w:rsidR="00AC7116" w:rsidRDefault="00AC7116" w:rsidP="00AC7116">
      <w:pPr>
        <w:spacing w:line="240" w:lineRule="auto"/>
        <w:ind w:left="0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POSTCODE</w:t>
      </w:r>
    </w:p>
    <w:p w14:paraId="59D31DE1" w14:textId="77777777" w:rsidR="00353EB2" w:rsidRPr="00353EB2" w:rsidRDefault="00353EB2" w:rsidP="00353EB2">
      <w:pPr>
        <w:spacing w:line="240" w:lineRule="auto"/>
        <w:ind w:left="0"/>
        <w:rPr>
          <w:rFonts w:cs="Arial"/>
          <w:b/>
          <w:szCs w:val="22"/>
        </w:rPr>
      </w:pPr>
      <w:r w:rsidRPr="00353EB2">
        <w:rPr>
          <w:rFonts w:cs="Arial"/>
          <w:b/>
          <w:szCs w:val="22"/>
        </w:rPr>
        <w:t>Pharmacist Name</w:t>
      </w:r>
    </w:p>
    <w:p w14:paraId="132E1676" w14:textId="77777777" w:rsidR="00353EB2" w:rsidRPr="00353EB2" w:rsidRDefault="00353EB2" w:rsidP="00353EB2">
      <w:pPr>
        <w:spacing w:line="240" w:lineRule="auto"/>
        <w:ind w:left="0"/>
        <w:rPr>
          <w:rFonts w:cs="Arial"/>
          <w:b/>
          <w:szCs w:val="22"/>
        </w:rPr>
      </w:pPr>
      <w:r w:rsidRPr="00353EB2">
        <w:rPr>
          <w:rFonts w:cs="Arial"/>
          <w:b/>
          <w:szCs w:val="22"/>
        </w:rPr>
        <w:t>Address etc.</w:t>
      </w:r>
    </w:p>
    <w:p w14:paraId="6A20588C" w14:textId="77777777" w:rsidR="00353EB2" w:rsidRDefault="00353EB2" w:rsidP="00353EB2">
      <w:pPr>
        <w:spacing w:line="240" w:lineRule="auto"/>
        <w:ind w:left="0"/>
        <w:rPr>
          <w:rFonts w:cs="Arial"/>
          <w:szCs w:val="22"/>
        </w:rPr>
      </w:pPr>
      <w:r w:rsidRPr="00353EB2">
        <w:rPr>
          <w:rFonts w:cs="Arial"/>
          <w:szCs w:val="22"/>
        </w:rPr>
        <w:t>Dear [Pharmacist],</w:t>
      </w:r>
    </w:p>
    <w:p w14:paraId="75F1EF16" w14:textId="133CC836" w:rsidR="00353EB2" w:rsidRDefault="00C92296" w:rsidP="00353EB2">
      <w:pPr>
        <w:spacing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In the next few </w:t>
      </w:r>
      <w:proofErr w:type="gramStart"/>
      <w:r>
        <w:rPr>
          <w:rFonts w:cs="Arial"/>
          <w:szCs w:val="22"/>
        </w:rPr>
        <w:t>weeks</w:t>
      </w:r>
      <w:proofErr w:type="gramEnd"/>
      <w:r>
        <w:rPr>
          <w:rFonts w:cs="Arial"/>
          <w:szCs w:val="22"/>
        </w:rPr>
        <w:t xml:space="preserve"> the </w:t>
      </w:r>
      <w:r w:rsidR="00AC7116">
        <w:rPr>
          <w:rFonts w:cs="Arial"/>
          <w:szCs w:val="22"/>
        </w:rPr>
        <w:t>Darlington</w:t>
      </w:r>
      <w:r>
        <w:rPr>
          <w:rFonts w:cs="Arial"/>
          <w:szCs w:val="22"/>
        </w:rPr>
        <w:t xml:space="preserve"> Adult </w:t>
      </w:r>
      <w:r w:rsidR="00353EB2">
        <w:rPr>
          <w:rFonts w:cs="Arial"/>
          <w:szCs w:val="22"/>
        </w:rPr>
        <w:t xml:space="preserve">service will be working with a new Case Management system called </w:t>
      </w:r>
      <w:r w:rsidR="00353EB2" w:rsidRPr="00353EB2">
        <w:rPr>
          <w:rFonts w:cs="Arial"/>
          <w:szCs w:val="22"/>
        </w:rPr>
        <w:t xml:space="preserve">ILLY </w:t>
      </w:r>
      <w:r>
        <w:rPr>
          <w:rFonts w:cs="Arial"/>
          <w:szCs w:val="22"/>
        </w:rPr>
        <w:t xml:space="preserve">CarePath. From </w:t>
      </w:r>
      <w:r w:rsidR="00AC7116">
        <w:rPr>
          <w:rFonts w:cs="Arial"/>
          <w:szCs w:val="22"/>
        </w:rPr>
        <w:t>September</w:t>
      </w:r>
      <w:r>
        <w:rPr>
          <w:rFonts w:cs="Arial"/>
          <w:szCs w:val="22"/>
        </w:rPr>
        <w:t xml:space="preserve"> 2023</w:t>
      </w:r>
      <w:r w:rsidR="00353EB2">
        <w:rPr>
          <w:rFonts w:cs="Arial"/>
          <w:szCs w:val="22"/>
        </w:rPr>
        <w:t xml:space="preserve"> all prescriptions for our OST (Opiate Substitute Treatment) clients will be generated from CarePath. </w:t>
      </w:r>
    </w:p>
    <w:p w14:paraId="5D6E2556" w14:textId="77777777" w:rsidR="00353EB2" w:rsidRDefault="00353EB2" w:rsidP="00353EB2">
      <w:pPr>
        <w:spacing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353EB2">
        <w:rPr>
          <w:rFonts w:cs="Arial"/>
          <w:szCs w:val="22"/>
        </w:rPr>
        <w:t>rescription</w:t>
      </w:r>
      <w:r>
        <w:rPr>
          <w:rFonts w:cs="Arial"/>
          <w:szCs w:val="22"/>
        </w:rPr>
        <w:t>s</w:t>
      </w:r>
      <w:r w:rsidRPr="00353EB2">
        <w:rPr>
          <w:rFonts w:cs="Arial"/>
          <w:szCs w:val="22"/>
        </w:rPr>
        <w:t xml:space="preserve"> for </w:t>
      </w:r>
      <w:r>
        <w:rPr>
          <w:rFonts w:cs="Arial"/>
          <w:szCs w:val="22"/>
        </w:rPr>
        <w:t xml:space="preserve">OST </w:t>
      </w:r>
      <w:r w:rsidRPr="00353EB2">
        <w:rPr>
          <w:rFonts w:cs="Arial"/>
          <w:szCs w:val="22"/>
        </w:rPr>
        <w:t xml:space="preserve">medications such as Methadone and Buprenorphine </w:t>
      </w:r>
      <w:r>
        <w:rPr>
          <w:rFonts w:cs="Arial"/>
          <w:szCs w:val="22"/>
        </w:rPr>
        <w:t xml:space="preserve">will be </w:t>
      </w:r>
      <w:r w:rsidRPr="00353EB2">
        <w:rPr>
          <w:rFonts w:cs="Arial"/>
          <w:szCs w:val="22"/>
        </w:rPr>
        <w:t>dispensed using either FP10</w:t>
      </w:r>
      <w:r>
        <w:rPr>
          <w:rFonts w:cs="Arial"/>
          <w:szCs w:val="22"/>
        </w:rPr>
        <w:t>MDA</w:t>
      </w:r>
      <w:r w:rsidRPr="00353E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Pr="00353EB2">
        <w:rPr>
          <w:rFonts w:cs="Arial"/>
          <w:szCs w:val="22"/>
        </w:rPr>
        <w:t>Blue</w:t>
      </w:r>
      <w:r>
        <w:rPr>
          <w:rFonts w:cs="Arial"/>
          <w:szCs w:val="22"/>
        </w:rPr>
        <w:t>)</w:t>
      </w:r>
      <w:r w:rsidRPr="00353EB2">
        <w:rPr>
          <w:rFonts w:cs="Arial"/>
          <w:szCs w:val="22"/>
        </w:rPr>
        <w:t xml:space="preserve"> or FP10 </w:t>
      </w:r>
      <w:r>
        <w:rPr>
          <w:rFonts w:cs="Arial"/>
          <w:szCs w:val="22"/>
        </w:rPr>
        <w:t>(</w:t>
      </w:r>
      <w:r w:rsidRPr="00353EB2">
        <w:rPr>
          <w:rFonts w:cs="Arial"/>
          <w:szCs w:val="22"/>
        </w:rPr>
        <w:t>Green</w:t>
      </w:r>
      <w:r>
        <w:rPr>
          <w:rFonts w:cs="Arial"/>
          <w:szCs w:val="22"/>
        </w:rPr>
        <w:t>)</w:t>
      </w:r>
      <w:r w:rsidRPr="00353EB2">
        <w:rPr>
          <w:rFonts w:cs="Arial"/>
          <w:szCs w:val="22"/>
        </w:rPr>
        <w:t xml:space="preserve"> forms – just as they have been before. However, there are key changes to the </w:t>
      </w:r>
      <w:r>
        <w:rPr>
          <w:rFonts w:cs="Arial"/>
          <w:szCs w:val="22"/>
        </w:rPr>
        <w:t>format</w:t>
      </w:r>
      <w:r w:rsidRPr="00353EB2">
        <w:rPr>
          <w:rFonts w:cs="Arial"/>
          <w:szCs w:val="22"/>
        </w:rPr>
        <w:t xml:space="preserve"> of the scripts </w:t>
      </w:r>
      <w:r>
        <w:rPr>
          <w:rFonts w:cs="Arial"/>
          <w:szCs w:val="22"/>
        </w:rPr>
        <w:t>which I wish to highlight to you ahead of the change.</w:t>
      </w:r>
    </w:p>
    <w:p w14:paraId="659B484E" w14:textId="42EECD01" w:rsidR="00353EB2" w:rsidRDefault="00353EB2" w:rsidP="00353EB2">
      <w:pPr>
        <w:spacing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Below are example Physeptone / Methadone scripts, </w:t>
      </w:r>
      <w:r w:rsidRPr="00353EB2">
        <w:rPr>
          <w:rFonts w:cs="Arial"/>
          <w:b/>
          <w:szCs w:val="22"/>
        </w:rPr>
        <w:t>fig.1</w:t>
      </w:r>
      <w:r w:rsidR="00C92296">
        <w:rPr>
          <w:rFonts w:cs="Arial"/>
          <w:szCs w:val="22"/>
        </w:rPr>
        <w:t xml:space="preserve"> has been produced by </w:t>
      </w:r>
      <w:r w:rsidR="00AC7116">
        <w:rPr>
          <w:rFonts w:cs="Arial"/>
          <w:szCs w:val="22"/>
        </w:rPr>
        <w:t>Nebula</w:t>
      </w:r>
      <w:r>
        <w:rPr>
          <w:rFonts w:cs="Arial"/>
          <w:szCs w:val="22"/>
        </w:rPr>
        <w:t xml:space="preserve"> (our incumbent prescribing system) and </w:t>
      </w:r>
      <w:r w:rsidRPr="00353EB2">
        <w:rPr>
          <w:rFonts w:cs="Arial"/>
          <w:b/>
          <w:szCs w:val="22"/>
        </w:rPr>
        <w:t>fig.2</w:t>
      </w:r>
      <w:r>
        <w:rPr>
          <w:rFonts w:cs="Arial"/>
          <w:szCs w:val="22"/>
        </w:rPr>
        <w:t xml:space="preserve"> has been produced by CarePath (the system we’ll be using from February). </w:t>
      </w:r>
    </w:p>
    <w:p w14:paraId="1131C00A" w14:textId="254210E0" w:rsidR="00353EB2" w:rsidRPr="00353EB2" w:rsidRDefault="00000000" w:rsidP="00353EB2">
      <w:pPr>
        <w:spacing w:line="240" w:lineRule="auto"/>
        <w:ind w:left="0"/>
        <w:rPr>
          <w:rFonts w:cs="Arial"/>
          <w:szCs w:val="22"/>
        </w:rPr>
      </w:pPr>
      <w:r>
        <w:rPr>
          <w:noProof/>
        </w:rPr>
        <w:pict w14:anchorId="73BC183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margin-left:4.8pt;margin-top:13.6pt;width:191.15pt;height:119.95pt;z-index:25166950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>
            <v:textbox style="mso-next-textbox:#Text Box 2;mso-fit-shape-to-text:t">
              <w:txbxContent>
                <w:p w14:paraId="167E4501" w14:textId="07101B75" w:rsidR="00AC7116" w:rsidRDefault="00AC7116" w:rsidP="00AC7116">
                  <w:r w:rsidRPr="00AC7116">
                    <w:rPr>
                      <w:highlight w:val="yellow"/>
                    </w:rPr>
                    <w:t>Please insert image of equivalent Nebula example script</w:t>
                  </w:r>
                </w:p>
              </w:txbxContent>
            </v:textbox>
          </v:shape>
        </w:pict>
      </w:r>
      <w:r w:rsidR="00353EB2">
        <w:rPr>
          <w:rFonts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A6E557C" wp14:editId="75D28216">
            <wp:simplePos x="0" y="0"/>
            <wp:positionH relativeFrom="column">
              <wp:posOffset>3585845</wp:posOffset>
            </wp:positionH>
            <wp:positionV relativeFrom="paragraph">
              <wp:posOffset>100330</wp:posOffset>
            </wp:positionV>
            <wp:extent cx="2364105" cy="3864610"/>
            <wp:effectExtent l="19050" t="19050" r="17145" b="2159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maintenance scrip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3864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CA10218" w14:textId="77777777" w:rsidR="00353EB2" w:rsidRPr="00353EB2" w:rsidRDefault="00353EB2" w:rsidP="00353EB2">
      <w:pPr>
        <w:spacing w:line="240" w:lineRule="auto"/>
        <w:ind w:left="0"/>
        <w:rPr>
          <w:rFonts w:cs="Arial"/>
          <w:szCs w:val="22"/>
        </w:rPr>
      </w:pPr>
    </w:p>
    <w:p w14:paraId="07DA30FB" w14:textId="77777777" w:rsidR="00353EB2" w:rsidRDefault="00353EB2" w:rsidP="00353EB2">
      <w:pPr>
        <w:spacing w:line="240" w:lineRule="auto"/>
        <w:ind w:left="0"/>
        <w:rPr>
          <w:rFonts w:cs="Arial"/>
          <w:b/>
          <w:szCs w:val="22"/>
        </w:rPr>
      </w:pPr>
    </w:p>
    <w:p w14:paraId="5895D3FD" w14:textId="77777777" w:rsidR="00353EB2" w:rsidRDefault="00000000">
      <w:pPr>
        <w:spacing w:after="0" w:line="240" w:lineRule="auto"/>
        <w:ind w:left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 w14:anchorId="7DCE54A5">
          <v:shape id="_x0000_s2051" type="#_x0000_t202" style="position:absolute;margin-left:410.35pt;margin-top:225.95pt;width:58.3pt;height:24.3pt;z-index:251663360;mso-width-relative:margin;mso-height-relative:margin" filled="f" stroked="f">
            <v:textbox>
              <w:txbxContent>
                <w:p w14:paraId="5039504A" w14:textId="77777777" w:rsidR="00353EB2" w:rsidRPr="00353EB2" w:rsidRDefault="00353EB2" w:rsidP="00353EB2">
                  <w:pPr>
                    <w:jc w:val="right"/>
                    <w:rPr>
                      <w:b/>
                      <w:i/>
                    </w:rPr>
                  </w:pPr>
                  <w:r w:rsidRPr="00353EB2">
                    <w:rPr>
                      <w:b/>
                      <w:i/>
                    </w:rPr>
                    <w:t>Fig.</w:t>
                  </w: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Cs w:val="22"/>
          <w:lang w:val="en-US" w:eastAsia="zh-TW"/>
        </w:rPr>
        <w:pict w14:anchorId="6F923F57">
          <v:shape id="_x0000_s2050" type="#_x0000_t202" style="position:absolute;margin-left:149.8pt;margin-top:225.95pt;width:58.3pt;height:24.3pt;z-index:-251654144;mso-width-relative:margin;mso-height-relative:margin" filled="f" stroked="f">
            <v:textbox>
              <w:txbxContent>
                <w:p w14:paraId="7D14BBA4" w14:textId="77777777" w:rsidR="00353EB2" w:rsidRPr="00353EB2" w:rsidRDefault="00353EB2" w:rsidP="00353EB2">
                  <w:pPr>
                    <w:jc w:val="right"/>
                    <w:rPr>
                      <w:b/>
                      <w:i/>
                    </w:rPr>
                  </w:pPr>
                  <w:r w:rsidRPr="00353EB2">
                    <w:rPr>
                      <w:b/>
                      <w:i/>
                    </w:rPr>
                    <w:t>Fig.1</w:t>
                  </w:r>
                </w:p>
              </w:txbxContent>
            </v:textbox>
          </v:shape>
        </w:pict>
      </w:r>
      <w:r w:rsidR="00353EB2">
        <w:rPr>
          <w:rFonts w:cs="Arial"/>
          <w:b/>
          <w:szCs w:val="22"/>
        </w:rPr>
        <w:br w:type="page"/>
      </w:r>
    </w:p>
    <w:p w14:paraId="06F283B4" w14:textId="77777777" w:rsidR="004755DE" w:rsidRDefault="004755DE" w:rsidP="00353EB2">
      <w:pPr>
        <w:spacing w:line="240" w:lineRule="auto"/>
        <w:ind w:left="0"/>
        <w:rPr>
          <w:rFonts w:cs="Arial"/>
          <w:szCs w:val="22"/>
        </w:rPr>
      </w:pPr>
    </w:p>
    <w:p w14:paraId="20B34E5C" w14:textId="4612D0E3" w:rsidR="00353EB2" w:rsidRDefault="00353EB2" w:rsidP="00353EB2">
      <w:pPr>
        <w:spacing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Below are example </w:t>
      </w:r>
      <w:r w:rsidR="004755DE">
        <w:rPr>
          <w:rFonts w:cs="Arial"/>
          <w:szCs w:val="22"/>
        </w:rPr>
        <w:t>Buprenorphine / Subutex scripts,</w:t>
      </w:r>
      <w:r>
        <w:rPr>
          <w:rFonts w:cs="Arial"/>
          <w:szCs w:val="22"/>
        </w:rPr>
        <w:t xml:space="preserve"> </w:t>
      </w:r>
      <w:r w:rsidRPr="00353EB2">
        <w:rPr>
          <w:rFonts w:cs="Arial"/>
          <w:b/>
          <w:szCs w:val="22"/>
        </w:rPr>
        <w:t>fig.1</w:t>
      </w:r>
      <w:r w:rsidR="00C92296">
        <w:rPr>
          <w:rFonts w:cs="Arial"/>
          <w:szCs w:val="22"/>
        </w:rPr>
        <w:t xml:space="preserve"> has been produced by </w:t>
      </w:r>
      <w:r w:rsidR="00AC7116">
        <w:rPr>
          <w:rFonts w:cs="Arial"/>
          <w:szCs w:val="22"/>
        </w:rPr>
        <w:t>Nebula</w:t>
      </w:r>
      <w:r w:rsidR="007B04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and </w:t>
      </w:r>
      <w:r w:rsidRPr="00353EB2">
        <w:rPr>
          <w:rFonts w:cs="Arial"/>
          <w:b/>
          <w:szCs w:val="22"/>
        </w:rPr>
        <w:t>fig.2</w:t>
      </w:r>
      <w:r>
        <w:rPr>
          <w:rFonts w:cs="Arial"/>
          <w:szCs w:val="22"/>
        </w:rPr>
        <w:t xml:space="preserve"> has been produced by CarePath</w:t>
      </w:r>
      <w:r w:rsidR="004755DE">
        <w:rPr>
          <w:rFonts w:cs="Arial"/>
          <w:szCs w:val="22"/>
        </w:rPr>
        <w:t xml:space="preserve">.  The key difference between the two scripts is that CarePath has the capacity to print prescriptions for multiple-dose medications on one prescription. </w:t>
      </w:r>
    </w:p>
    <w:p w14:paraId="19D1DB38" w14:textId="0221C3FF" w:rsidR="004755DE" w:rsidRDefault="00000000" w:rsidP="00353EB2">
      <w:pPr>
        <w:spacing w:line="240" w:lineRule="auto"/>
        <w:ind w:left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 w14:anchorId="73BC1833">
          <v:shape id="_x0000_s2056" type="#_x0000_t202" style="position:absolute;margin-left:1.05pt;margin-top:5.25pt;width:191.15pt;height:55.95pt;z-index:25167052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>
            <v:textbox style="mso-next-textbox:#_x0000_s2056;mso-fit-shape-to-text:t">
              <w:txbxContent>
                <w:p w14:paraId="679474D3" w14:textId="5330BF94" w:rsidR="00AC7116" w:rsidRDefault="00AC7116" w:rsidP="00AC7116">
                  <w:r w:rsidRPr="00AC7116">
                    <w:rPr>
                      <w:highlight w:val="yellow"/>
                    </w:rPr>
                    <w:t>Please insert image of equivalent Nebula example script</w:t>
                  </w:r>
                </w:p>
              </w:txbxContent>
            </v:textbox>
          </v:shape>
        </w:pict>
      </w:r>
      <w:r w:rsidR="004755DE">
        <w:rPr>
          <w:rFonts w:cs="Arial"/>
          <w:b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5894E11E" wp14:editId="628D271E">
            <wp:simplePos x="0" y="0"/>
            <wp:positionH relativeFrom="column">
              <wp:posOffset>3275330</wp:posOffset>
            </wp:positionH>
            <wp:positionV relativeFrom="paragraph">
              <wp:posOffset>15875</wp:posOffset>
            </wp:positionV>
            <wp:extent cx="2333625" cy="3876675"/>
            <wp:effectExtent l="38100" t="19050" r="28575" b="28575"/>
            <wp:wrapNone/>
            <wp:docPr id="3" name="Picture 1" descr="\\SBS2008\New Project Documents\Systems\Carepath\v2017\Prescribing version 2017\Prescription script format V2017 V1\Prescribing Script Changes_v2017 (older word versions)\dv buprenorphine re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8\New Project Documents\Systems\Carepath\v2017\Prescribing version 2017\Prescription script format V2017 V1\Prescribing Script Changes_v2017 (older word versions)\dv buprenorphine redu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876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D3A4E0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2C68DB53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4DB2D099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5FF9686E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7E281E8C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6428D1D9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0D076EBE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71301AA1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5D7A87C0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40B6B4EE" w14:textId="77777777" w:rsidR="004755DE" w:rsidRDefault="00000000" w:rsidP="00353EB2">
      <w:pPr>
        <w:spacing w:line="240" w:lineRule="auto"/>
        <w:ind w:left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 w14:anchorId="3FD9FF55">
          <v:shape id="_x0000_s2053" type="#_x0000_t202" style="position:absolute;margin-left:388.45pt;margin-top:20.9pt;width:58.3pt;height:24.3pt;z-index:251667456;mso-width-relative:margin;mso-height-relative:margin" filled="f" stroked="f">
            <v:textbox>
              <w:txbxContent>
                <w:p w14:paraId="15073840" w14:textId="77777777" w:rsidR="004755DE" w:rsidRPr="00353EB2" w:rsidRDefault="004755DE" w:rsidP="004755DE">
                  <w:pPr>
                    <w:jc w:val="right"/>
                    <w:rPr>
                      <w:b/>
                      <w:i/>
                    </w:rPr>
                  </w:pPr>
                  <w:r w:rsidRPr="00353EB2">
                    <w:rPr>
                      <w:b/>
                      <w:i/>
                    </w:rPr>
                    <w:t>Fig.</w:t>
                  </w: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Cs w:val="22"/>
        </w:rPr>
        <w:pict w14:anchorId="2925469B">
          <v:shape id="_x0000_s2052" type="#_x0000_t202" style="position:absolute;margin-left:143.1pt;margin-top:20.9pt;width:58.3pt;height:24.3pt;z-index:-251650048;mso-width-relative:margin;mso-height-relative:margin" filled="f" stroked="f">
            <v:textbox>
              <w:txbxContent>
                <w:p w14:paraId="60AAE675" w14:textId="77777777" w:rsidR="004755DE" w:rsidRPr="00353EB2" w:rsidRDefault="004755DE" w:rsidP="004755DE">
                  <w:pPr>
                    <w:jc w:val="right"/>
                    <w:rPr>
                      <w:b/>
                      <w:i/>
                    </w:rPr>
                  </w:pPr>
                  <w:r w:rsidRPr="00353EB2">
                    <w:rPr>
                      <w:b/>
                      <w:i/>
                    </w:rPr>
                    <w:t>Fig.1</w:t>
                  </w:r>
                </w:p>
              </w:txbxContent>
            </v:textbox>
          </v:shape>
        </w:pict>
      </w:r>
    </w:p>
    <w:p w14:paraId="3C47E2AE" w14:textId="77777777" w:rsidR="004755DE" w:rsidRDefault="004755DE" w:rsidP="00353EB2">
      <w:pPr>
        <w:spacing w:line="240" w:lineRule="auto"/>
        <w:ind w:left="0"/>
        <w:rPr>
          <w:rFonts w:cs="Arial"/>
          <w:b/>
          <w:szCs w:val="22"/>
        </w:rPr>
      </w:pPr>
    </w:p>
    <w:p w14:paraId="2CD00D58" w14:textId="442A3CBA" w:rsidR="004755DE" w:rsidRDefault="004755DE" w:rsidP="00353EB2">
      <w:pPr>
        <w:spacing w:line="240" w:lineRule="auto"/>
        <w:ind w:left="0"/>
        <w:rPr>
          <w:rFonts w:cs="Arial"/>
          <w:szCs w:val="22"/>
        </w:rPr>
      </w:pPr>
      <w:r w:rsidRPr="004755DE">
        <w:rPr>
          <w:rFonts w:cs="Arial"/>
          <w:szCs w:val="22"/>
        </w:rPr>
        <w:t xml:space="preserve">If you have any questions about the </w:t>
      </w:r>
      <w:r>
        <w:rPr>
          <w:rFonts w:cs="Arial"/>
          <w:szCs w:val="22"/>
        </w:rPr>
        <w:t xml:space="preserve">changes to the format of printed </w:t>
      </w:r>
      <w:proofErr w:type="gramStart"/>
      <w:r>
        <w:rPr>
          <w:rFonts w:cs="Arial"/>
          <w:szCs w:val="22"/>
        </w:rPr>
        <w:t>prescriptions</w:t>
      </w:r>
      <w:proofErr w:type="gramEnd"/>
      <w:r>
        <w:rPr>
          <w:rFonts w:cs="Arial"/>
          <w:szCs w:val="22"/>
        </w:rPr>
        <w:t xml:space="preserve"> </w:t>
      </w:r>
      <w:r w:rsidR="00C92296">
        <w:rPr>
          <w:rFonts w:cs="Arial"/>
          <w:szCs w:val="22"/>
        </w:rPr>
        <w:t xml:space="preserve">then please contact the </w:t>
      </w:r>
      <w:r w:rsidR="00AC7116" w:rsidRPr="00AC7116">
        <w:rPr>
          <w:rFonts w:cs="Arial"/>
          <w:szCs w:val="22"/>
          <w:highlight w:val="yellow"/>
        </w:rPr>
        <w:t>XXXXXXX</w:t>
      </w:r>
      <w:r w:rsidR="00C92296">
        <w:rPr>
          <w:rFonts w:cs="Arial"/>
          <w:szCs w:val="22"/>
        </w:rPr>
        <w:t xml:space="preserve"> on </w:t>
      </w:r>
      <w:r w:rsidR="00AC7116" w:rsidRPr="00AC7116">
        <w:rPr>
          <w:rFonts w:cs="Arial"/>
          <w:szCs w:val="22"/>
          <w:highlight w:val="yellow"/>
        </w:rPr>
        <w:t>XXXXXX</w:t>
      </w:r>
      <w:r>
        <w:rPr>
          <w:rFonts w:cs="Arial"/>
          <w:szCs w:val="22"/>
        </w:rPr>
        <w:t>.</w:t>
      </w:r>
    </w:p>
    <w:p w14:paraId="449CC488" w14:textId="77777777" w:rsidR="004755DE" w:rsidRDefault="004755DE" w:rsidP="00353EB2">
      <w:pPr>
        <w:spacing w:line="240" w:lineRule="auto"/>
        <w:ind w:left="0"/>
        <w:rPr>
          <w:rFonts w:cs="Arial"/>
          <w:szCs w:val="22"/>
        </w:rPr>
      </w:pPr>
    </w:p>
    <w:p w14:paraId="4D2C6DE5" w14:textId="77777777" w:rsidR="004755DE" w:rsidRDefault="004755DE" w:rsidP="00353EB2">
      <w:pPr>
        <w:spacing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Yours Sincerely,</w:t>
      </w:r>
    </w:p>
    <w:p w14:paraId="3C80D7E3" w14:textId="77777777" w:rsidR="004755DE" w:rsidRDefault="004755DE" w:rsidP="00353EB2">
      <w:pPr>
        <w:spacing w:line="240" w:lineRule="auto"/>
        <w:ind w:left="0"/>
        <w:rPr>
          <w:rFonts w:cs="Arial"/>
          <w:szCs w:val="22"/>
        </w:rPr>
      </w:pPr>
    </w:p>
    <w:p w14:paraId="7883FC2D" w14:textId="276769B5" w:rsidR="00353EB2" w:rsidRPr="00353EB2" w:rsidRDefault="00AC7116" w:rsidP="00353EB2">
      <w:pPr>
        <w:spacing w:line="240" w:lineRule="auto"/>
        <w:ind w:left="0"/>
        <w:rPr>
          <w:rFonts w:cs="Arial"/>
          <w:b/>
          <w:szCs w:val="22"/>
        </w:rPr>
      </w:pPr>
      <w:r w:rsidRPr="00AC7116">
        <w:rPr>
          <w:rFonts w:cs="Arial"/>
          <w:szCs w:val="22"/>
          <w:highlight w:val="yellow"/>
        </w:rPr>
        <w:t>XXXXXXX</w:t>
      </w:r>
    </w:p>
    <w:sectPr w:rsidR="00353EB2" w:rsidRPr="00353EB2" w:rsidSect="00353EB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3" w:right="1134" w:bottom="1418" w:left="1134" w:header="709" w:footer="4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8CB8" w14:textId="77777777" w:rsidR="00DF5841" w:rsidRDefault="00DF5841">
      <w:r>
        <w:separator/>
      </w:r>
    </w:p>
  </w:endnote>
  <w:endnote w:type="continuationSeparator" w:id="0">
    <w:p w14:paraId="37793542" w14:textId="77777777" w:rsidR="00DF5841" w:rsidRDefault="00DF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9EF7" w14:textId="77777777" w:rsidR="00FE5914" w:rsidRDefault="00FE5914" w:rsidP="00FE5914">
    <w:pPr>
      <w:pStyle w:val="Picture"/>
      <w:jc w:val="center"/>
      <w:rPr>
        <w:sz w:val="14"/>
        <w:szCs w:val="14"/>
      </w:rPr>
    </w:pPr>
  </w:p>
  <w:p w14:paraId="1AA84213" w14:textId="77777777" w:rsidR="00E15BDD" w:rsidRDefault="00E15BDD" w:rsidP="00E15BDD">
    <w:pPr>
      <w:pStyle w:val="Picture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383" w14:textId="77777777" w:rsidR="00E15BDD" w:rsidRPr="0069185F" w:rsidRDefault="00E15BDD" w:rsidP="004755DE">
    <w:pPr>
      <w:pStyle w:val="Pictur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F297" w14:textId="77777777" w:rsidR="00DF5841" w:rsidRDefault="00DF5841">
      <w:r>
        <w:separator/>
      </w:r>
    </w:p>
  </w:footnote>
  <w:footnote w:type="continuationSeparator" w:id="0">
    <w:p w14:paraId="684C5F36" w14:textId="77777777" w:rsidR="00DF5841" w:rsidRDefault="00DF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FAF8" w14:textId="77777777" w:rsidR="00E15BDD" w:rsidRDefault="005723D2" w:rsidP="000040B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15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9E538" w14:textId="77777777" w:rsidR="00E15BDD" w:rsidRDefault="00E15BDD" w:rsidP="000040B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A39" w14:textId="77777777" w:rsidR="00E15BDD" w:rsidRDefault="0047499D" w:rsidP="000040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403BD" wp14:editId="4BF032F1">
          <wp:simplePos x="0" y="0"/>
          <wp:positionH relativeFrom="page">
            <wp:posOffset>5063490</wp:posOffset>
          </wp:positionH>
          <wp:positionV relativeFrom="page">
            <wp:posOffset>568325</wp:posOffset>
          </wp:positionV>
          <wp:extent cx="2004060" cy="486410"/>
          <wp:effectExtent l="19050" t="0" r="0" b="0"/>
          <wp:wrapNone/>
          <wp:docPr id="424" name="Picture 424" descr="ILL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ILL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EB2" w14:textId="77777777" w:rsidR="001A514E" w:rsidRDefault="0047499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DF13C0" wp14:editId="0105A28B">
          <wp:simplePos x="0" y="0"/>
          <wp:positionH relativeFrom="page">
            <wp:posOffset>5062220</wp:posOffset>
          </wp:positionH>
          <wp:positionV relativeFrom="page">
            <wp:posOffset>505460</wp:posOffset>
          </wp:positionV>
          <wp:extent cx="2004060" cy="486410"/>
          <wp:effectExtent l="19050" t="0" r="0" b="0"/>
          <wp:wrapNone/>
          <wp:docPr id="426" name="Picture 426" descr="ILL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ILL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A65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F0C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866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2C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C01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703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A1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E9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A7CCC"/>
    <w:multiLevelType w:val="hybridMultilevel"/>
    <w:tmpl w:val="43DA6E4E"/>
    <w:lvl w:ilvl="0" w:tplc="1C10F6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7479"/>
    <w:multiLevelType w:val="hybridMultilevel"/>
    <w:tmpl w:val="29E81020"/>
    <w:lvl w:ilvl="0" w:tplc="08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4CA2BCD"/>
    <w:multiLevelType w:val="hybridMultilevel"/>
    <w:tmpl w:val="D32E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34385336">
    <w:abstractNumId w:val="9"/>
  </w:num>
  <w:num w:numId="2" w16cid:durableId="330960118">
    <w:abstractNumId w:val="7"/>
  </w:num>
  <w:num w:numId="3" w16cid:durableId="956831820">
    <w:abstractNumId w:val="6"/>
  </w:num>
  <w:num w:numId="4" w16cid:durableId="548884274">
    <w:abstractNumId w:val="5"/>
  </w:num>
  <w:num w:numId="5" w16cid:durableId="1299149351">
    <w:abstractNumId w:val="4"/>
  </w:num>
  <w:num w:numId="6" w16cid:durableId="1020199696">
    <w:abstractNumId w:val="8"/>
  </w:num>
  <w:num w:numId="7" w16cid:durableId="827284254">
    <w:abstractNumId w:val="3"/>
  </w:num>
  <w:num w:numId="8" w16cid:durableId="192235584">
    <w:abstractNumId w:val="2"/>
  </w:num>
  <w:num w:numId="9" w16cid:durableId="79957926">
    <w:abstractNumId w:val="1"/>
  </w:num>
  <w:num w:numId="10" w16cid:durableId="12346505">
    <w:abstractNumId w:val="0"/>
  </w:num>
  <w:num w:numId="11" w16cid:durableId="187647914">
    <w:abstractNumId w:val="12"/>
  </w:num>
  <w:num w:numId="12" w16cid:durableId="1633363280">
    <w:abstractNumId w:val="11"/>
  </w:num>
  <w:num w:numId="13" w16cid:durableId="1837265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5DE"/>
    <w:rsid w:val="000040B3"/>
    <w:rsid w:val="00037AE0"/>
    <w:rsid w:val="00067085"/>
    <w:rsid w:val="000965B5"/>
    <w:rsid w:val="000C466E"/>
    <w:rsid w:val="000C77BF"/>
    <w:rsid w:val="001A514E"/>
    <w:rsid w:val="001B202C"/>
    <w:rsid w:val="00207918"/>
    <w:rsid w:val="00210E62"/>
    <w:rsid w:val="00220A33"/>
    <w:rsid w:val="00250E4B"/>
    <w:rsid w:val="00254CD9"/>
    <w:rsid w:val="0025682D"/>
    <w:rsid w:val="002B7554"/>
    <w:rsid w:val="002C5FF8"/>
    <w:rsid w:val="002D3A53"/>
    <w:rsid w:val="002F776B"/>
    <w:rsid w:val="00303D6C"/>
    <w:rsid w:val="00311541"/>
    <w:rsid w:val="003516D9"/>
    <w:rsid w:val="00353EB2"/>
    <w:rsid w:val="003C56B2"/>
    <w:rsid w:val="003D4935"/>
    <w:rsid w:val="00455EE7"/>
    <w:rsid w:val="0047499D"/>
    <w:rsid w:val="004755DE"/>
    <w:rsid w:val="004C4028"/>
    <w:rsid w:val="004F4062"/>
    <w:rsid w:val="005010C1"/>
    <w:rsid w:val="005723D2"/>
    <w:rsid w:val="0058631C"/>
    <w:rsid w:val="005C7275"/>
    <w:rsid w:val="0069185F"/>
    <w:rsid w:val="0069391E"/>
    <w:rsid w:val="006A4E90"/>
    <w:rsid w:val="00717BAB"/>
    <w:rsid w:val="00745A8B"/>
    <w:rsid w:val="0075194D"/>
    <w:rsid w:val="00763223"/>
    <w:rsid w:val="0076733D"/>
    <w:rsid w:val="00786ECD"/>
    <w:rsid w:val="007924A9"/>
    <w:rsid w:val="007B04BA"/>
    <w:rsid w:val="007E5068"/>
    <w:rsid w:val="00854B81"/>
    <w:rsid w:val="00857220"/>
    <w:rsid w:val="0088796A"/>
    <w:rsid w:val="00887977"/>
    <w:rsid w:val="008A5834"/>
    <w:rsid w:val="008A64C7"/>
    <w:rsid w:val="008B10BB"/>
    <w:rsid w:val="008C4480"/>
    <w:rsid w:val="008D3E4F"/>
    <w:rsid w:val="00905B3C"/>
    <w:rsid w:val="00926303"/>
    <w:rsid w:val="00935F06"/>
    <w:rsid w:val="00937F49"/>
    <w:rsid w:val="00944789"/>
    <w:rsid w:val="00981B45"/>
    <w:rsid w:val="009E3C5F"/>
    <w:rsid w:val="00A375F8"/>
    <w:rsid w:val="00A5042B"/>
    <w:rsid w:val="00A759B2"/>
    <w:rsid w:val="00AA6D4D"/>
    <w:rsid w:val="00AC7116"/>
    <w:rsid w:val="00B06E6E"/>
    <w:rsid w:val="00B13AF7"/>
    <w:rsid w:val="00B53460"/>
    <w:rsid w:val="00BC7E95"/>
    <w:rsid w:val="00BD1E92"/>
    <w:rsid w:val="00C37689"/>
    <w:rsid w:val="00C464CB"/>
    <w:rsid w:val="00C657BD"/>
    <w:rsid w:val="00C92296"/>
    <w:rsid w:val="00CA2A3F"/>
    <w:rsid w:val="00D12F4D"/>
    <w:rsid w:val="00D465F2"/>
    <w:rsid w:val="00D5597D"/>
    <w:rsid w:val="00D9585E"/>
    <w:rsid w:val="00DF5841"/>
    <w:rsid w:val="00E15BDD"/>
    <w:rsid w:val="00E258BA"/>
    <w:rsid w:val="00E26705"/>
    <w:rsid w:val="00E367B0"/>
    <w:rsid w:val="00EA1003"/>
    <w:rsid w:val="00EB7076"/>
    <w:rsid w:val="00EE225C"/>
    <w:rsid w:val="00F0208C"/>
    <w:rsid w:val="00F23DEB"/>
    <w:rsid w:val="00F51B9C"/>
    <w:rsid w:val="00F72977"/>
    <w:rsid w:val="00F950D0"/>
    <w:rsid w:val="00F96C67"/>
    <w:rsid w:val="00FA30E9"/>
    <w:rsid w:val="00FB4079"/>
    <w:rsid w:val="00FB69EE"/>
    <w:rsid w:val="00FD7184"/>
    <w:rsid w:val="00FE5914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4E47DEBD"/>
  <w15:docId w15:val="{8B5214E1-8A65-4769-95F8-1F13DDF6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AE0"/>
    <w:pPr>
      <w:spacing w:after="320" w:line="320" w:lineRule="exact"/>
      <w:ind w:left="142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E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1E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5EE7"/>
    <w:pPr>
      <w:spacing w:line="320" w:lineRule="exact"/>
    </w:pPr>
    <w:rPr>
      <w:rFonts w:ascii="Arial" w:hAnsi="Arial"/>
      <w:sz w:val="22"/>
    </w:rPr>
    <w:tblPr>
      <w:tblCellMar>
        <w:left w:w="0" w:type="dxa"/>
        <w:right w:w="0" w:type="dxa"/>
      </w:tblCellMar>
    </w:tblPr>
  </w:style>
  <w:style w:type="paragraph" w:styleId="Salutation">
    <w:name w:val="Salutation"/>
    <w:basedOn w:val="Normal"/>
    <w:next w:val="Normal"/>
    <w:rsid w:val="0058631C"/>
    <w:pPr>
      <w:spacing w:after="640"/>
    </w:pPr>
  </w:style>
  <w:style w:type="paragraph" w:customStyle="1" w:styleId="DataFields">
    <w:name w:val="Data Fields"/>
    <w:basedOn w:val="Normal"/>
    <w:rsid w:val="0058631C"/>
    <w:pPr>
      <w:framePr w:w="2325" w:h="680" w:hRule="exact" w:hSpace="181" w:wrap="around" w:vAnchor="page" w:hAnchor="page" w:x="8767" w:y="2825"/>
      <w:spacing w:after="0"/>
    </w:pPr>
  </w:style>
  <w:style w:type="paragraph" w:customStyle="1" w:styleId="Address">
    <w:name w:val="Address"/>
    <w:basedOn w:val="Normal"/>
    <w:rsid w:val="0058631C"/>
    <w:pPr>
      <w:spacing w:after="0"/>
    </w:pPr>
  </w:style>
  <w:style w:type="paragraph" w:customStyle="1" w:styleId="Sub-Heading">
    <w:name w:val="Sub-Heading"/>
    <w:basedOn w:val="Normal"/>
    <w:rsid w:val="00F96C67"/>
    <w:rPr>
      <w:b/>
    </w:rPr>
  </w:style>
  <w:style w:type="paragraph" w:styleId="Closing">
    <w:name w:val="Closing"/>
    <w:basedOn w:val="Normal"/>
    <w:rsid w:val="00F96C67"/>
    <w:pPr>
      <w:spacing w:after="960"/>
    </w:pPr>
  </w:style>
  <w:style w:type="paragraph" w:customStyle="1" w:styleId="SignOff">
    <w:name w:val="Sign Off"/>
    <w:basedOn w:val="Closing"/>
    <w:rsid w:val="00F96C67"/>
    <w:pPr>
      <w:keepNext/>
      <w:widowControl w:val="0"/>
      <w:spacing w:after="0"/>
    </w:pPr>
  </w:style>
  <w:style w:type="character" w:styleId="PageNumber">
    <w:name w:val="page number"/>
    <w:basedOn w:val="DefaultParagraphFont"/>
    <w:rsid w:val="00786ECD"/>
  </w:style>
  <w:style w:type="character" w:styleId="Hyperlink">
    <w:name w:val="Hyperlink"/>
    <w:basedOn w:val="DefaultParagraphFont"/>
    <w:rsid w:val="00786ECD"/>
    <w:rPr>
      <w:color w:val="0000FF"/>
      <w:u w:val="single"/>
    </w:rPr>
  </w:style>
  <w:style w:type="paragraph" w:customStyle="1" w:styleId="Picture">
    <w:name w:val="Picture"/>
    <w:basedOn w:val="Normal"/>
    <w:rsid w:val="002F776B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4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AE0"/>
    <w:pPr>
      <w:spacing w:after="0" w:line="240" w:lineRule="auto"/>
      <w:ind w:left="7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..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Tom</dc:creator>
  <cp:lastModifiedBy>CLODE, Lindsay (NHSPHARMACY)</cp:lastModifiedBy>
  <cp:revision>2</cp:revision>
  <cp:lastPrinted>2017-10-10T09:19:00Z</cp:lastPrinted>
  <dcterms:created xsi:type="dcterms:W3CDTF">2023-09-11T08:23:00Z</dcterms:created>
  <dcterms:modified xsi:type="dcterms:W3CDTF">2023-09-11T08:23:00Z</dcterms:modified>
</cp:coreProperties>
</file>